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F3" w:rsidRPr="00951A68" w:rsidRDefault="006E68F3" w:rsidP="00951A68">
      <w:pPr>
        <w:spacing w:after="0" w:line="240" w:lineRule="auto"/>
        <w:rPr>
          <w:rFonts w:ascii="Arial" w:hAnsi="Arial" w:cs="Arial"/>
          <w:b/>
        </w:rPr>
      </w:pPr>
      <w:r w:rsidRPr="00951A68">
        <w:rPr>
          <w:rFonts w:ascii="Arial" w:hAnsi="Arial" w:cs="Arial"/>
          <w:b/>
        </w:rPr>
        <w:t>Transcripts of</w:t>
      </w:r>
      <w:r w:rsidR="00951A68" w:rsidRPr="00951A68">
        <w:rPr>
          <w:rFonts w:ascii="Arial" w:hAnsi="Arial" w:cs="Arial"/>
          <w:b/>
        </w:rPr>
        <w:t xml:space="preserve"> Pre-school - Remote Learning</w:t>
      </w: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(MUSIC) The ETI invited all pre-schools to complete an online consultation on the delivery of remote learning.</w:t>
      </w:r>
      <w:bookmarkStart w:id="0" w:name="_GoBack"/>
      <w:bookmarkEnd w:id="0"/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consultation took place during the week of the 25 January 2021 and a majority of pre-schools completed the survey.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responses indicate that pre-schools were well prepared for this period of lockdown in terms of communication of remote learning protocols and expectations.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pie chart shows that 70% of pre-schools indicated that on average over the period of a week, most to almost all children, through their parents had registered or logged-on to access activities, in line with the agreed approaches and expectations for the pre-school.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bar chart shows that pre-schools are using a wide range of teaching approaches, including online platforms and live lessons and sessions, as well as hard copy resources.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Pre-school staff are accessing staff development for remote learning, with most pre-schools providing in-house CPD opportunities.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horizontal bar chart shows that pre-schools are also accessing external support for remote learning from a range of sources.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bar chart shows that a range of publications is being used by pre-schools, including from CCEA, DE, EA, ETI and other sources.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6E68F3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A thematic report will publish in March 2021.</w:t>
      </w:r>
    </w:p>
    <w:p w:rsidR="00951A68" w:rsidRPr="00951A68" w:rsidRDefault="00951A68" w:rsidP="00951A68">
      <w:pPr>
        <w:spacing w:after="0" w:line="240" w:lineRule="auto"/>
        <w:rPr>
          <w:rFonts w:ascii="Arial" w:hAnsi="Arial" w:cs="Arial"/>
        </w:rPr>
      </w:pPr>
    </w:p>
    <w:p w:rsidR="00BB6E21" w:rsidRPr="00951A68" w:rsidRDefault="006E68F3" w:rsidP="00951A68">
      <w:pPr>
        <w:spacing w:after="0" w:line="240" w:lineRule="auto"/>
        <w:rPr>
          <w:rFonts w:ascii="Arial" w:hAnsi="Arial" w:cs="Arial"/>
        </w:rPr>
      </w:pPr>
      <w:r w:rsidRPr="00951A68">
        <w:rPr>
          <w:rFonts w:ascii="Arial" w:hAnsi="Arial" w:cs="Arial"/>
        </w:rPr>
        <w:t>The thematic report will include further detail from the consultation.</w:t>
      </w:r>
    </w:p>
    <w:sectPr w:rsidR="00BB6E21" w:rsidRPr="0095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6E68F3"/>
    <w:rsid w:val="00807BF4"/>
    <w:rsid w:val="00951A68"/>
    <w:rsid w:val="00B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7FAC-560A-43B2-BEE5-8022BC8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NICS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McCaul, Janet</dc:creator>
  <cp:keywords/>
  <dc:description/>
  <cp:lastModifiedBy>McCaul, Janet</cp:lastModifiedBy>
  <cp:revision>3</cp:revision>
  <dcterms:created xsi:type="dcterms:W3CDTF">2021-03-31T11:42:00Z</dcterms:created>
  <dcterms:modified xsi:type="dcterms:W3CDTF">2021-03-31T14:18:00Z</dcterms:modified>
</cp:coreProperties>
</file>