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4A88" w14:textId="2F10E020" w:rsidR="00C36588" w:rsidRPr="002D7A10" w:rsidRDefault="00C36588" w:rsidP="00F13322">
      <w:pPr>
        <w:pStyle w:val="Heading1"/>
        <w:spacing w:before="0" w:after="0"/>
        <w:rPr>
          <w:b w:val="0"/>
        </w:rPr>
      </w:pPr>
      <w:r w:rsidRPr="002D7A10">
        <w:t xml:space="preserve">Self-evaluation </w:t>
      </w:r>
      <w:r w:rsidR="00F3525D" w:rsidRPr="002D7A10">
        <w:t>proform</w:t>
      </w:r>
      <w:r w:rsidRPr="002D7A10">
        <w:t xml:space="preserve">a for the arrangements for </w:t>
      </w:r>
      <w:r w:rsidR="00F3525D" w:rsidRPr="002D7A10">
        <w:t xml:space="preserve">child </w:t>
      </w:r>
      <w:r w:rsidR="003E4903">
        <w:t xml:space="preserve">and adult </w:t>
      </w:r>
      <w:r w:rsidRPr="002D7A10">
        <w:t>protection</w:t>
      </w:r>
      <w:r w:rsidR="00F3525D" w:rsidRPr="002D7A10">
        <w:t xml:space="preserve"> and safeguarding</w:t>
      </w:r>
    </w:p>
    <w:p w14:paraId="29606A73" w14:textId="77777777" w:rsidR="00C36588" w:rsidRDefault="00C36588" w:rsidP="00F13322"/>
    <w:p w14:paraId="6AED545D" w14:textId="4DC51774" w:rsidR="00C36588" w:rsidRDefault="00C36588" w:rsidP="00F0519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For use by </w:t>
      </w:r>
      <w:bookmarkStart w:id="0" w:name="_Hlk179976827"/>
      <w:r w:rsidR="000F7300">
        <w:rPr>
          <w:rFonts w:cs="Arial"/>
          <w:b/>
          <w:bCs/>
        </w:rPr>
        <w:t xml:space="preserve">boards of governors/ </w:t>
      </w:r>
      <w:r w:rsidR="00ED6CF2">
        <w:rPr>
          <w:rFonts w:cs="Arial"/>
          <w:b/>
          <w:bCs/>
        </w:rPr>
        <w:t>management committees</w:t>
      </w:r>
      <w:r w:rsidR="000F7300">
        <w:rPr>
          <w:rFonts w:cs="Arial"/>
          <w:b/>
          <w:bCs/>
        </w:rPr>
        <w:t xml:space="preserve"> </w:t>
      </w:r>
      <w:bookmarkEnd w:id="0"/>
      <w:r w:rsidR="000F7300">
        <w:rPr>
          <w:rFonts w:cs="Arial"/>
          <w:b/>
          <w:bCs/>
        </w:rPr>
        <w:t xml:space="preserve">in </w:t>
      </w:r>
      <w:r w:rsidR="00DD6ED8">
        <w:rPr>
          <w:rFonts w:cs="Arial"/>
          <w:b/>
          <w:bCs/>
        </w:rPr>
        <w:t xml:space="preserve">further </w:t>
      </w:r>
      <w:r w:rsidR="000F7300">
        <w:rPr>
          <w:rFonts w:cs="Arial"/>
          <w:b/>
          <w:bCs/>
        </w:rPr>
        <w:t xml:space="preserve">education and work-based learning, and </w:t>
      </w:r>
      <w:r w:rsidR="00F3525D">
        <w:rPr>
          <w:rFonts w:cs="Arial"/>
          <w:b/>
          <w:bCs/>
        </w:rPr>
        <w:t xml:space="preserve">youth </w:t>
      </w:r>
      <w:r w:rsidR="000F7300">
        <w:rPr>
          <w:rFonts w:cs="Arial"/>
          <w:b/>
          <w:bCs/>
        </w:rPr>
        <w:t>organisations.</w:t>
      </w:r>
    </w:p>
    <w:p w14:paraId="2D53853A" w14:textId="77777777" w:rsidR="00F05197" w:rsidRPr="00F13322" w:rsidRDefault="00F05197" w:rsidP="00F05197">
      <w:pPr>
        <w:rPr>
          <w:rFonts w:cs="Arial"/>
          <w:b/>
          <w:bCs/>
          <w:sz w:val="20"/>
          <w:szCs w:val="20"/>
        </w:rPr>
      </w:pPr>
    </w:p>
    <w:p w14:paraId="7ED6DEA8" w14:textId="05984B8A" w:rsidR="000F7300" w:rsidRPr="009032EB" w:rsidRDefault="000F7300" w:rsidP="00F05197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This proforma is designed to help you evaluate the extent to which your organisation complies with the requirements for the protection of children and adults, and how arrangements reflect </w:t>
      </w:r>
      <w:r w:rsidR="003E4903">
        <w:rPr>
          <w:rFonts w:cs="Arial"/>
          <w:b/>
          <w:bCs/>
        </w:rPr>
        <w:t xml:space="preserve">effective </w:t>
      </w:r>
      <w:r>
        <w:rPr>
          <w:rFonts w:cs="Arial"/>
          <w:b/>
          <w:bCs/>
        </w:rPr>
        <w:t xml:space="preserve">practice as identified in </w:t>
      </w:r>
      <w:r w:rsidR="000C33CE">
        <w:rPr>
          <w:rFonts w:cs="Arial"/>
          <w:b/>
          <w:bCs/>
        </w:rPr>
        <w:t xml:space="preserve">Department for the </w:t>
      </w:r>
      <w:r w:rsidR="00376DAB">
        <w:rPr>
          <w:rFonts w:cs="Arial"/>
          <w:b/>
          <w:bCs/>
        </w:rPr>
        <w:t>Economy</w:t>
      </w:r>
      <w:r w:rsidR="000C33CE">
        <w:rPr>
          <w:rFonts w:cs="Arial"/>
          <w:b/>
          <w:bCs/>
        </w:rPr>
        <w:t xml:space="preserve"> (DfE)/</w:t>
      </w:r>
      <w:r>
        <w:rPr>
          <w:rFonts w:cs="Arial"/>
          <w:b/>
          <w:bCs/>
        </w:rPr>
        <w:t>Department of Education (DE) Circulars and guidance.</w:t>
      </w:r>
    </w:p>
    <w:p w14:paraId="0FE87DDB" w14:textId="77777777" w:rsidR="00F05197" w:rsidRPr="00F13322" w:rsidRDefault="00F05197" w:rsidP="00F05197">
      <w:pPr>
        <w:rPr>
          <w:sz w:val="20"/>
          <w:szCs w:val="20"/>
        </w:rPr>
      </w:pPr>
    </w:p>
    <w:p w14:paraId="6530E4D1" w14:textId="77777777" w:rsidR="00F05197" w:rsidRPr="00ED7D24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/>
        <w:jc w:val="center"/>
        <w:rPr>
          <w:b/>
          <w:bCs/>
        </w:rPr>
      </w:pPr>
      <w:r w:rsidRPr="00ED7D24">
        <w:rPr>
          <w:b/>
          <w:bCs/>
        </w:rPr>
        <w:t>PROCESS</w:t>
      </w:r>
    </w:p>
    <w:p w14:paraId="1FC710DA" w14:textId="77777777" w:rsidR="00F05197" w:rsidRPr="00F13322" w:rsidRDefault="00F05197" w:rsidP="00F05197">
      <w:pPr>
        <w:rPr>
          <w:sz w:val="20"/>
          <w:szCs w:val="20"/>
        </w:rPr>
      </w:pPr>
    </w:p>
    <w:p w14:paraId="32DE3664" w14:textId="7D5E81BC" w:rsidR="00F05197" w:rsidRPr="00F05197" w:rsidRDefault="000C33CE" w:rsidP="00F05197">
      <w:pPr>
        <w:rPr>
          <w:rFonts w:cs="Arial"/>
          <w:b/>
          <w:bCs/>
          <w:lang w:val="en-US"/>
        </w:rPr>
      </w:pPr>
      <w:r>
        <w:rPr>
          <w:rFonts w:cs="Arial"/>
          <w:b/>
          <w:bCs/>
        </w:rPr>
        <w:t xml:space="preserve">Boards of </w:t>
      </w:r>
      <w:r w:rsidR="00B35EFD">
        <w:rPr>
          <w:rFonts w:cs="Arial"/>
          <w:b/>
          <w:bCs/>
        </w:rPr>
        <w:t>G</w:t>
      </w:r>
      <w:r>
        <w:rPr>
          <w:rFonts w:cs="Arial"/>
          <w:b/>
          <w:bCs/>
        </w:rPr>
        <w:t xml:space="preserve">overnors/ </w:t>
      </w:r>
      <w:r w:rsidR="00F05197" w:rsidRPr="00F05197">
        <w:rPr>
          <w:rFonts w:cs="Arial"/>
          <w:b/>
          <w:bCs/>
          <w:lang w:val="en-US"/>
        </w:rPr>
        <w:t>Management Committees/education authority</w:t>
      </w:r>
      <w:r w:rsidR="00376DAB">
        <w:rPr>
          <w:rFonts w:cs="Arial"/>
          <w:b/>
          <w:bCs/>
          <w:lang w:val="en-US"/>
        </w:rPr>
        <w:t xml:space="preserve"> (EA)</w:t>
      </w:r>
      <w:r w:rsidR="00F05197" w:rsidRPr="00F05197">
        <w:rPr>
          <w:rFonts w:cs="Arial"/>
          <w:b/>
          <w:bCs/>
          <w:lang w:val="en-US"/>
        </w:rPr>
        <w:t xml:space="preserve"> must ensure that:</w:t>
      </w:r>
    </w:p>
    <w:p w14:paraId="11D960D7" w14:textId="77777777" w:rsidR="00F05197" w:rsidRPr="00F13322" w:rsidRDefault="00F05197" w:rsidP="00F05197">
      <w:pPr>
        <w:rPr>
          <w:rFonts w:cs="Arial"/>
          <w:sz w:val="20"/>
          <w:szCs w:val="20"/>
          <w:lang w:val="en-US"/>
        </w:rPr>
      </w:pPr>
    </w:p>
    <w:p w14:paraId="5B64C8A8" w14:textId="32B1C5DF" w:rsidR="00F05197" w:rsidRPr="00F05197" w:rsidRDefault="00F05197" w:rsidP="00F05197">
      <w:r w:rsidRPr="00F05197">
        <w:rPr>
          <w:rFonts w:cs="Arial"/>
          <w:lang w:val="en-US"/>
        </w:rPr>
        <w:t>A Designated Member of the Management Committee/Governor for Child and/or Adult Protection is appointed.</w:t>
      </w:r>
    </w:p>
    <w:p w14:paraId="4472C9D8" w14:textId="77777777" w:rsidR="00F05197" w:rsidRPr="00F13322" w:rsidRDefault="00F05197" w:rsidP="00F05197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02B64421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05197">
        <w:rPr>
          <w:rFonts w:cs="Arial"/>
        </w:rPr>
        <w:t>Comments/Proposed Actions</w:t>
      </w:r>
    </w:p>
    <w:p w14:paraId="2560659B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E26A6F3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BDFBF99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743F57C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14804F7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C62C38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9B3FCD" w14:textId="77777777" w:rsidR="00F05197" w:rsidRPr="00F13322" w:rsidRDefault="00F05197" w:rsidP="00F05197">
      <w:pPr>
        <w:jc w:val="both"/>
        <w:rPr>
          <w:rFonts w:cs="Arial"/>
          <w:sz w:val="20"/>
          <w:szCs w:val="20"/>
        </w:rPr>
      </w:pPr>
    </w:p>
    <w:p w14:paraId="25B1C591" w14:textId="317114E5" w:rsidR="00F05197" w:rsidRPr="00F05197" w:rsidRDefault="00F05197" w:rsidP="00F05197">
      <w:r>
        <w:rPr>
          <w:rFonts w:cs="Arial"/>
          <w:lang w:val="en-US"/>
        </w:rPr>
        <w:t>An Adult Safeguarding Champion (ASC), Designated Person (DP) and Deputy Designated Person(DDP) are in place.</w:t>
      </w:r>
    </w:p>
    <w:p w14:paraId="2FF50C0A" w14:textId="77777777" w:rsidR="00F05197" w:rsidRPr="00F13322" w:rsidRDefault="00F05197" w:rsidP="00F05197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66DBB698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05197">
        <w:rPr>
          <w:rFonts w:cs="Arial"/>
        </w:rPr>
        <w:t>Comments/Proposed Actions</w:t>
      </w:r>
    </w:p>
    <w:p w14:paraId="15F8D2B1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5B7923E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E720201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98D5882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0AE379C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6C3C405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F43BDC5" w14:textId="77777777" w:rsidR="00F05197" w:rsidRPr="00F13322" w:rsidRDefault="00F05197" w:rsidP="00F05197">
      <w:pPr>
        <w:jc w:val="both"/>
        <w:rPr>
          <w:rFonts w:cs="Arial"/>
          <w:sz w:val="20"/>
          <w:szCs w:val="20"/>
        </w:rPr>
      </w:pPr>
    </w:p>
    <w:p w14:paraId="139EA27B" w14:textId="28C55475" w:rsidR="00F05197" w:rsidRPr="00F05197" w:rsidRDefault="00F05197" w:rsidP="00F05197">
      <w:r>
        <w:rPr>
          <w:rFonts w:cs="Arial"/>
          <w:lang w:val="en-US"/>
        </w:rPr>
        <w:t>All staff have a full understanding of the role of the ASC, DP and DDPs for child/adult protection.</w:t>
      </w:r>
    </w:p>
    <w:p w14:paraId="47CBFD5C" w14:textId="77777777" w:rsidR="00F05197" w:rsidRPr="00F13322" w:rsidRDefault="00F05197" w:rsidP="00F05197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77C3807E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05197">
        <w:rPr>
          <w:rFonts w:cs="Arial"/>
        </w:rPr>
        <w:t>Comments/Proposed Actions</w:t>
      </w:r>
    </w:p>
    <w:p w14:paraId="22256C51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0B933B9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C0200F2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6FCD93F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BD41DB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3EB1B5A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1F2BD65" w14:textId="2CC412BD" w:rsidR="00F13322" w:rsidRDefault="00F13322" w:rsidP="00F05197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6A44DBF9" w14:textId="77777777" w:rsidR="00F13322" w:rsidRDefault="00F13322" w:rsidP="00F05197">
      <w:pPr>
        <w:rPr>
          <w:rFonts w:cs="Arial"/>
          <w:lang w:val="en-US"/>
        </w:rPr>
      </w:pPr>
    </w:p>
    <w:p w14:paraId="6D443D9D" w14:textId="23D9815F" w:rsidR="00F05197" w:rsidRPr="00F05197" w:rsidRDefault="00F05197" w:rsidP="00F05197">
      <w:r>
        <w:rPr>
          <w:rFonts w:cs="Arial"/>
          <w:lang w:val="en-US"/>
        </w:rPr>
        <w:t xml:space="preserve">Safeguarding and child/adult protection training, including refresher training is provided to all staff and </w:t>
      </w:r>
      <w:r w:rsidR="00B35EFD">
        <w:rPr>
          <w:rFonts w:cs="Arial"/>
          <w:lang w:val="en-US"/>
        </w:rPr>
        <w:t>governors/</w:t>
      </w:r>
      <w:r>
        <w:rPr>
          <w:rFonts w:cs="Arial"/>
          <w:lang w:val="en-US"/>
        </w:rPr>
        <w:t>committee members/</w:t>
      </w:r>
      <w:r w:rsidR="00B35EFD">
        <w:rPr>
          <w:rFonts w:cs="Arial"/>
          <w:lang w:val="en-US"/>
        </w:rPr>
        <w:t>EA</w:t>
      </w:r>
      <w:r>
        <w:rPr>
          <w:rFonts w:cs="Arial"/>
          <w:lang w:val="en-US"/>
        </w:rPr>
        <w:t xml:space="preserve"> in line with their roles and responsibilities.</w:t>
      </w:r>
    </w:p>
    <w:p w14:paraId="6DFC97A9" w14:textId="77777777" w:rsidR="00F05197" w:rsidRPr="00F05197" w:rsidRDefault="00F05197" w:rsidP="00F0519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E531054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05197">
        <w:rPr>
          <w:rFonts w:cs="Arial"/>
        </w:rPr>
        <w:t>Comments/Proposed Actions</w:t>
      </w:r>
    </w:p>
    <w:p w14:paraId="23A62994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895DC0C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827848F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AA551A9" w14:textId="77777777" w:rsid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605D1F8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F1557BC" w14:textId="77777777" w:rsidR="00F05197" w:rsidRPr="00F05197" w:rsidRDefault="00F05197" w:rsidP="00F05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0D3B5D2" w14:textId="77777777" w:rsidR="00F05197" w:rsidRPr="00F05197" w:rsidRDefault="00F05197" w:rsidP="00F05197">
      <w:pPr>
        <w:jc w:val="both"/>
        <w:rPr>
          <w:rFonts w:cs="Arial"/>
        </w:rPr>
      </w:pPr>
    </w:p>
    <w:p w14:paraId="144E84F6" w14:textId="6FC74043" w:rsidR="00807722" w:rsidRPr="00F05197" w:rsidRDefault="00807722" w:rsidP="00807722">
      <w:r>
        <w:rPr>
          <w:rFonts w:cs="Arial"/>
          <w:lang w:val="en-US"/>
        </w:rPr>
        <w:t xml:space="preserve">Relevant safeguarding information and guidance is disseminated to all staff and </w:t>
      </w:r>
      <w:r w:rsidR="00B35EFD">
        <w:rPr>
          <w:rFonts w:cs="Arial"/>
          <w:lang w:val="en-US"/>
        </w:rPr>
        <w:t>board of governors/</w:t>
      </w:r>
      <w:r>
        <w:rPr>
          <w:rFonts w:cs="Arial"/>
          <w:lang w:val="en-US"/>
        </w:rPr>
        <w:t>management committees/</w:t>
      </w:r>
      <w:r w:rsidR="00B35EFD">
        <w:rPr>
          <w:rFonts w:cs="Arial"/>
          <w:lang w:val="en-US"/>
        </w:rPr>
        <w:t>EA</w:t>
      </w:r>
      <w:r>
        <w:rPr>
          <w:rFonts w:cs="Arial"/>
          <w:lang w:val="en-US"/>
        </w:rPr>
        <w:t xml:space="preserve"> with the opportunity to discuss requirements and impacts on roles and responsibilities.</w:t>
      </w:r>
    </w:p>
    <w:p w14:paraId="234F9747" w14:textId="77777777" w:rsidR="00807722" w:rsidRPr="00F05197" w:rsidRDefault="00807722" w:rsidP="00807722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3F6B4454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05197">
        <w:rPr>
          <w:rFonts w:cs="Arial"/>
        </w:rPr>
        <w:t>Comments/Proposed Actions</w:t>
      </w:r>
    </w:p>
    <w:p w14:paraId="11291393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FE0A5B2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8419FD1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9CDC09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4B20735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CCB5019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ECCB2BC" w14:textId="77777777" w:rsidR="00807722" w:rsidRPr="00F05197" w:rsidRDefault="00807722" w:rsidP="00807722">
      <w:pPr>
        <w:jc w:val="both"/>
        <w:rPr>
          <w:rFonts w:cs="Arial"/>
        </w:rPr>
      </w:pPr>
    </w:p>
    <w:p w14:paraId="689BE809" w14:textId="1DAFD607" w:rsidR="00807722" w:rsidRPr="00F05197" w:rsidRDefault="00807722" w:rsidP="00807722">
      <w:r>
        <w:rPr>
          <w:rFonts w:cs="Arial"/>
          <w:lang w:val="en-US"/>
        </w:rPr>
        <w:t xml:space="preserve">The organisation has a Child/Adult Protection Policy and procedures which </w:t>
      </w:r>
      <w:r w:rsidR="003E743E">
        <w:rPr>
          <w:rFonts w:cs="Arial"/>
          <w:lang w:val="en-US"/>
        </w:rPr>
        <w:t>are</w:t>
      </w:r>
      <w:r>
        <w:rPr>
          <w:rFonts w:cs="Arial"/>
          <w:lang w:val="en-US"/>
        </w:rPr>
        <w:t xml:space="preserve"> reviewed annually, ratified by the </w:t>
      </w:r>
      <w:r w:rsidR="00383879">
        <w:rPr>
          <w:rFonts w:cs="Arial"/>
          <w:lang w:val="en-US"/>
        </w:rPr>
        <w:t>board of governors</w:t>
      </w:r>
      <w:r>
        <w:rPr>
          <w:rFonts w:cs="Arial"/>
          <w:lang w:val="en-US"/>
        </w:rPr>
        <w:t>/management committee, and cover the needs of learners when in the organisation and when placed with employers, subcontractors or based at other external sites.</w:t>
      </w:r>
    </w:p>
    <w:p w14:paraId="40218599" w14:textId="77777777" w:rsidR="00807722" w:rsidRPr="00F05197" w:rsidRDefault="00807722" w:rsidP="00807722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10F20BD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05197">
        <w:rPr>
          <w:rFonts w:cs="Arial"/>
        </w:rPr>
        <w:t>Comments/Proposed Actions</w:t>
      </w:r>
    </w:p>
    <w:p w14:paraId="1C67CA8E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4D25F89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A7DC38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3B814D4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803E39B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3F7BF1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6827CBC" w14:textId="77777777" w:rsidR="00807722" w:rsidRPr="00F05197" w:rsidRDefault="00807722" w:rsidP="00807722">
      <w:pPr>
        <w:jc w:val="both"/>
        <w:rPr>
          <w:rFonts w:cs="Arial"/>
        </w:rPr>
      </w:pPr>
    </w:p>
    <w:p w14:paraId="68AFA0C1" w14:textId="77777777" w:rsidR="00807722" w:rsidRDefault="00807722" w:rsidP="00807722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75B8D0C3" w14:textId="37984C30" w:rsidR="00807722" w:rsidRDefault="00807722" w:rsidP="00807722">
      <w:pPr>
        <w:rPr>
          <w:rFonts w:cs="Arial"/>
          <w:lang w:val="en-US"/>
        </w:rPr>
      </w:pPr>
      <w:r>
        <w:rPr>
          <w:rFonts w:cs="Arial"/>
          <w:lang w:val="en-US"/>
        </w:rPr>
        <w:t>The organisation ensures that other safeguarding policies are reviewed at least every three years, or as specified in the relevant guidance.</w:t>
      </w:r>
    </w:p>
    <w:p w14:paraId="4E2DB111" w14:textId="77777777" w:rsidR="00807722" w:rsidRPr="00F13322" w:rsidRDefault="00807722" w:rsidP="00807722">
      <w:pPr>
        <w:rPr>
          <w:rFonts w:cs="Arial"/>
          <w:sz w:val="20"/>
          <w:szCs w:val="20"/>
          <w:lang w:val="en-US"/>
        </w:rPr>
      </w:pPr>
    </w:p>
    <w:p w14:paraId="49EEA620" w14:textId="77777777" w:rsidR="00807722" w:rsidRPr="00C06C40" w:rsidRDefault="00807722" w:rsidP="00807722">
      <w:pPr>
        <w:rPr>
          <w:rFonts w:cs="Arial"/>
          <w:b/>
          <w:bCs/>
          <w:lang w:val="en-US"/>
        </w:rPr>
      </w:pPr>
      <w:r w:rsidRPr="00C06C40">
        <w:rPr>
          <w:rFonts w:cs="Arial"/>
          <w:b/>
          <w:bCs/>
          <w:lang w:val="en-US"/>
        </w:rPr>
        <w:t>Other policies</w:t>
      </w:r>
      <w:r>
        <w:rPr>
          <w:rFonts w:cs="Arial"/>
          <w:b/>
          <w:bCs/>
          <w:lang w:val="en-US"/>
        </w:rPr>
        <w:t xml:space="preserve"> (as appropriate and/or relevant to your organisation):</w:t>
      </w:r>
    </w:p>
    <w:p w14:paraId="6368085E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 xml:space="preserve">Attendance </w:t>
      </w:r>
    </w:p>
    <w:p w14:paraId="2915E9D2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 xml:space="preserve">Behaviour Management and Discipline / Positive Behaviour </w:t>
      </w:r>
    </w:p>
    <w:p w14:paraId="48B7F7CD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 xml:space="preserve">Pastoral Care. </w:t>
      </w:r>
    </w:p>
    <w:p w14:paraId="54AA5D7F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 xml:space="preserve">Addressing Bullying </w:t>
      </w:r>
    </w:p>
    <w:p w14:paraId="26D1ABCD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 xml:space="preserve">Safe Handling. </w:t>
      </w:r>
    </w:p>
    <w:p w14:paraId="54B8A912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 xml:space="preserve">Special Educational Needs. </w:t>
      </w:r>
    </w:p>
    <w:p w14:paraId="4B3AE9F6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 xml:space="preserve">First Aid and Administration of Medicines Health and Safety </w:t>
      </w:r>
    </w:p>
    <w:p w14:paraId="2E2E54B7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>Relationships and Sexuality Education</w:t>
      </w:r>
      <w:r>
        <w:rPr>
          <w:rFonts w:cs="Arial"/>
        </w:rPr>
        <w:t xml:space="preserve"> (RSE)</w:t>
      </w:r>
    </w:p>
    <w:p w14:paraId="4274BBDC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>Intimate Care</w:t>
      </w:r>
    </w:p>
    <w:p w14:paraId="1357B66D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>E-Safety</w:t>
      </w:r>
    </w:p>
    <w:p w14:paraId="26FE1C5C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>Educational Visits</w:t>
      </w:r>
      <w:r>
        <w:rPr>
          <w:rFonts w:cs="Arial"/>
        </w:rPr>
        <w:t xml:space="preserve"> </w:t>
      </w:r>
    </w:p>
    <w:p w14:paraId="7D92C810" w14:textId="77777777" w:rsidR="00807722" w:rsidRDefault="00807722" w:rsidP="00807722">
      <w:pPr>
        <w:rPr>
          <w:rFonts w:cs="Arial"/>
        </w:rPr>
      </w:pPr>
      <w:r w:rsidRPr="00C06C40">
        <w:rPr>
          <w:rFonts w:cs="Arial"/>
        </w:rPr>
        <w:t>Staff Code of Conduct</w:t>
      </w:r>
    </w:p>
    <w:p w14:paraId="61417854" w14:textId="03121B6E" w:rsidR="00807722" w:rsidRPr="00F05197" w:rsidRDefault="00807722" w:rsidP="00807722">
      <w:r w:rsidRPr="00C06C40">
        <w:rPr>
          <w:rFonts w:cs="Arial"/>
        </w:rPr>
        <w:t>Whistle blowing.</w:t>
      </w:r>
    </w:p>
    <w:p w14:paraId="27B20C67" w14:textId="77777777" w:rsidR="00807722" w:rsidRPr="00F13322" w:rsidRDefault="00807722" w:rsidP="00807722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749295BE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05197">
        <w:rPr>
          <w:rFonts w:cs="Arial"/>
        </w:rPr>
        <w:t>Comments/Proposed Actions</w:t>
      </w:r>
    </w:p>
    <w:p w14:paraId="3687A16B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C486868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0DA0BC9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8030C17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7F3A1AE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8E4317" w14:textId="77777777" w:rsidR="00807722" w:rsidRPr="00F05197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4B089A4" w14:textId="77777777" w:rsidR="00807722" w:rsidRPr="00F05197" w:rsidRDefault="00807722" w:rsidP="00807722">
      <w:pPr>
        <w:jc w:val="both"/>
        <w:rPr>
          <w:rFonts w:cs="Arial"/>
        </w:rPr>
      </w:pPr>
    </w:p>
    <w:p w14:paraId="04F51FF0" w14:textId="479AA719" w:rsidR="00807722" w:rsidRPr="00ED7D24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/>
        <w:jc w:val="center"/>
        <w:rPr>
          <w:b/>
          <w:bCs/>
        </w:rPr>
      </w:pPr>
      <w:r>
        <w:rPr>
          <w:b/>
          <w:bCs/>
        </w:rPr>
        <w:t>CHILD/ADULT PROTECTION POLICY INCLUDES:</w:t>
      </w:r>
    </w:p>
    <w:p w14:paraId="4AD6E951" w14:textId="77777777" w:rsidR="00807722" w:rsidRPr="00F13322" w:rsidRDefault="00807722" w:rsidP="00807722">
      <w:pPr>
        <w:jc w:val="both"/>
        <w:rPr>
          <w:rFonts w:cs="Arial"/>
          <w:sz w:val="20"/>
          <w:szCs w:val="20"/>
        </w:rPr>
      </w:pPr>
    </w:p>
    <w:p w14:paraId="31C1ABEF" w14:textId="40D4EE9C" w:rsidR="00807722" w:rsidRDefault="00807722" w:rsidP="00807722">
      <w:pPr>
        <w:rPr>
          <w:rFonts w:cs="Arial"/>
          <w:lang w:val="en-US"/>
        </w:rPr>
      </w:pPr>
      <w:r>
        <w:rPr>
          <w:rFonts w:cs="Arial"/>
          <w:lang w:val="en-US"/>
        </w:rPr>
        <w:t>The organisation’s safeguarding/child and/or adult protection ethos</w:t>
      </w:r>
      <w:r w:rsidRPr="0056164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which is inclusive of all learners irrespective of race, religion/belief, political views, gender, gender identity and sexual orientation.</w:t>
      </w:r>
    </w:p>
    <w:p w14:paraId="6DEDABB0" w14:textId="77777777" w:rsidR="00807722" w:rsidRPr="00F13322" w:rsidRDefault="00807722" w:rsidP="00807722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51E08429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2D3AF13D" w14:textId="77777777" w:rsidR="00807722" w:rsidRPr="003D1854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9456A8E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715A8AC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F434D29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4F49537" w14:textId="77777777" w:rsidR="00807722" w:rsidRPr="003D1854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9381283" w14:textId="77777777" w:rsidR="00807722" w:rsidRPr="00F13322" w:rsidRDefault="00807722" w:rsidP="00807722">
      <w:pPr>
        <w:rPr>
          <w:rFonts w:cs="Arial"/>
          <w:sz w:val="20"/>
          <w:szCs w:val="20"/>
          <w:lang w:val="en-US"/>
        </w:rPr>
      </w:pPr>
    </w:p>
    <w:p w14:paraId="4B952E4A" w14:textId="72762360" w:rsidR="00807722" w:rsidRDefault="00807722" w:rsidP="00807722">
      <w:pPr>
        <w:rPr>
          <w:rFonts w:cs="Arial"/>
          <w:lang w:val="en-US"/>
        </w:rPr>
      </w:pPr>
      <w:r w:rsidRPr="0056164B">
        <w:rPr>
          <w:rFonts w:cs="Arial"/>
          <w:lang w:val="en-US"/>
        </w:rPr>
        <w:t xml:space="preserve">Definitions and potential signs and symptoms of abuse </w:t>
      </w:r>
      <w:r>
        <w:rPr>
          <w:rFonts w:cs="Arial"/>
          <w:lang w:val="en-US"/>
        </w:rPr>
        <w:t xml:space="preserve">for both child and/or adult protection </w:t>
      </w:r>
      <w:r w:rsidRPr="0056164B">
        <w:rPr>
          <w:rFonts w:cs="Arial"/>
          <w:lang w:val="en-US"/>
        </w:rPr>
        <w:t>including Child Sexual Exploitation (CSE)</w:t>
      </w:r>
      <w:r>
        <w:rPr>
          <w:rFonts w:cs="Arial"/>
          <w:lang w:val="en-US"/>
        </w:rPr>
        <w:t>,</w:t>
      </w:r>
      <w:r w:rsidRPr="0056164B">
        <w:rPr>
          <w:rFonts w:cs="Arial"/>
          <w:lang w:val="en-US"/>
        </w:rPr>
        <w:t xml:space="preserve"> domestic violence</w:t>
      </w:r>
      <w:r>
        <w:rPr>
          <w:rFonts w:cs="Arial"/>
          <w:lang w:val="en-US"/>
        </w:rPr>
        <w:t>, consent and coercion</w:t>
      </w:r>
      <w:r w:rsidRPr="0056164B">
        <w:rPr>
          <w:rFonts w:cs="Arial"/>
          <w:lang w:val="en-US"/>
        </w:rPr>
        <w:t>.</w:t>
      </w:r>
    </w:p>
    <w:p w14:paraId="351D9E1B" w14:textId="77777777" w:rsidR="00807722" w:rsidRPr="00F13322" w:rsidRDefault="00807722" w:rsidP="00807722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4C4747C0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59877B3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54BC35D" w14:textId="77777777" w:rsidR="00807722" w:rsidRPr="003D1854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534FDE6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CFD1B4C" w14:textId="77777777" w:rsidR="00807722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0D1C09" w14:textId="77777777" w:rsidR="00807722" w:rsidRPr="003D1854" w:rsidRDefault="00807722" w:rsidP="00807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2F94EA0" w14:textId="19F602A7" w:rsidR="00F13322" w:rsidRDefault="00F13322" w:rsidP="00807722">
      <w:r>
        <w:br w:type="page"/>
      </w:r>
    </w:p>
    <w:p w14:paraId="0362436A" w14:textId="2D65DAE0" w:rsidR="00AC2FEE" w:rsidRDefault="00AC2FEE" w:rsidP="00AC2FEE">
      <w:pPr>
        <w:rPr>
          <w:rFonts w:cs="Arial"/>
          <w:lang w:val="en-US"/>
        </w:rPr>
      </w:pPr>
      <w:r>
        <w:rPr>
          <w:rFonts w:cs="Arial"/>
          <w:lang w:val="en-US"/>
        </w:rPr>
        <w:t>T</w:t>
      </w:r>
      <w:r w:rsidRPr="0056164B">
        <w:rPr>
          <w:rFonts w:cs="Arial"/>
          <w:lang w:val="en-US"/>
        </w:rPr>
        <w:t xml:space="preserve">he procedures to be followed in cases of suspected abuse, drawing on the guidance provided by the Department of Education, the </w:t>
      </w:r>
      <w:r w:rsidR="00B35EFD">
        <w:rPr>
          <w:rFonts w:cs="Arial"/>
          <w:lang w:val="en-US"/>
        </w:rPr>
        <w:t>EA</w:t>
      </w:r>
      <w:r w:rsidRPr="0056164B">
        <w:rPr>
          <w:rFonts w:cs="Arial"/>
          <w:lang w:val="en-US"/>
        </w:rPr>
        <w:t>, the Department of Health, the appropriate employing authority and</w:t>
      </w:r>
      <w:r>
        <w:rPr>
          <w:rFonts w:cs="Arial"/>
          <w:lang w:val="en-US"/>
        </w:rPr>
        <w:t>/or</w:t>
      </w:r>
      <w:r w:rsidRPr="0056164B">
        <w:rPr>
          <w:rFonts w:cs="Arial"/>
          <w:lang w:val="en-US"/>
        </w:rPr>
        <w:t xml:space="preserve"> the Safeguarding Board for Northern Ireland.</w:t>
      </w:r>
    </w:p>
    <w:p w14:paraId="6BC0E364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61E061C5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7813B8E0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7A86250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1D05123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FC5566D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0915B9B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62260CE" w14:textId="77777777" w:rsidR="00F05197" w:rsidRDefault="00F05197" w:rsidP="00F05197"/>
    <w:p w14:paraId="1755D985" w14:textId="7607144A" w:rsidR="00AC2FEE" w:rsidRDefault="00AC2FEE" w:rsidP="00AC2FEE">
      <w:pPr>
        <w:rPr>
          <w:rFonts w:cs="Arial"/>
          <w:lang w:val="en-US"/>
        </w:rPr>
      </w:pPr>
      <w:r w:rsidRPr="008F27E6">
        <w:rPr>
          <w:rFonts w:cs="Arial"/>
          <w:iCs/>
        </w:rPr>
        <w:t>Information about Operation Encompass</w:t>
      </w:r>
      <w:r w:rsidR="00A401BB">
        <w:rPr>
          <w:rFonts w:cs="Arial"/>
          <w:iCs/>
        </w:rPr>
        <w:t xml:space="preserve"> (where appropriate)</w:t>
      </w:r>
      <w:r w:rsidRPr="0056164B">
        <w:rPr>
          <w:rFonts w:cs="Arial"/>
          <w:lang w:val="en-US"/>
        </w:rPr>
        <w:t>.</w:t>
      </w:r>
    </w:p>
    <w:p w14:paraId="53866F73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676E6817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19C27FB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EB671B2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8348545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1E9661C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FF02EE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205E98" w14:textId="77777777" w:rsidR="00AC2FEE" w:rsidRDefault="00AC2FEE" w:rsidP="00AC2FEE"/>
    <w:p w14:paraId="29B43D7D" w14:textId="3201A046" w:rsidR="00AC2FEE" w:rsidRDefault="00AC2FEE" w:rsidP="00AC2FEE">
      <w:pPr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Pr="0056164B">
        <w:rPr>
          <w:rFonts w:cs="Arial"/>
          <w:lang w:val="en-US"/>
        </w:rPr>
        <w:t>ppropriate contact details</w:t>
      </w:r>
      <w:r>
        <w:rPr>
          <w:rFonts w:cs="Arial"/>
          <w:lang w:val="en-US"/>
        </w:rPr>
        <w:t xml:space="preserve"> for the</w:t>
      </w:r>
      <w:r w:rsidRPr="0056164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ASC, DP and DDP</w:t>
      </w:r>
      <w:r w:rsidRPr="0056164B">
        <w:rPr>
          <w:rFonts w:cs="Arial"/>
          <w:lang w:val="en-US"/>
        </w:rPr>
        <w:t>.</w:t>
      </w:r>
    </w:p>
    <w:p w14:paraId="02A7BBB5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7D8B351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F641CD8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EB362F5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2E83EB3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2BA2FDF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BCB457F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035D78E" w14:textId="77777777" w:rsidR="00AC2FEE" w:rsidRDefault="00AC2FEE" w:rsidP="00AC2FEE"/>
    <w:p w14:paraId="6F19B8B7" w14:textId="6C88FFC4" w:rsidR="00AC2FEE" w:rsidRDefault="00AC2FEE" w:rsidP="00AC2FEE">
      <w:pPr>
        <w:rPr>
          <w:rFonts w:cs="Arial"/>
          <w:lang w:val="en-US"/>
        </w:rPr>
      </w:pPr>
      <w:r w:rsidRPr="0056164B">
        <w:rPr>
          <w:rFonts w:cs="Arial"/>
          <w:lang w:val="en-US"/>
        </w:rPr>
        <w:t>The reporting process</w:t>
      </w:r>
      <w:r>
        <w:rPr>
          <w:rFonts w:cs="Arial"/>
          <w:lang w:val="en-US"/>
        </w:rPr>
        <w:t>es</w:t>
      </w:r>
      <w:r w:rsidRPr="0056164B">
        <w:rPr>
          <w:rFonts w:cs="Arial"/>
          <w:lang w:val="en-US"/>
        </w:rPr>
        <w:t xml:space="preserve"> for </w:t>
      </w:r>
      <w:r>
        <w:rPr>
          <w:rFonts w:cs="Arial"/>
          <w:lang w:val="en-US"/>
        </w:rPr>
        <w:t>c</w:t>
      </w:r>
      <w:r w:rsidRPr="0056164B">
        <w:rPr>
          <w:rFonts w:cs="Arial"/>
          <w:lang w:val="en-US"/>
        </w:rPr>
        <w:t>hild</w:t>
      </w:r>
      <w:r>
        <w:rPr>
          <w:rFonts w:cs="Arial"/>
          <w:lang w:val="en-US"/>
        </w:rPr>
        <w:t>/adult</w:t>
      </w:r>
      <w:r w:rsidRPr="0056164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p</w:t>
      </w:r>
      <w:r w:rsidRPr="0056164B">
        <w:rPr>
          <w:rFonts w:cs="Arial"/>
          <w:lang w:val="en-US"/>
        </w:rPr>
        <w:t>rotection concerns</w:t>
      </w:r>
      <w:r>
        <w:rPr>
          <w:rFonts w:cs="Arial"/>
          <w:lang w:val="en-US"/>
        </w:rPr>
        <w:t xml:space="preserve"> which are clear and transparent</w:t>
      </w:r>
      <w:r w:rsidRPr="0056164B">
        <w:rPr>
          <w:rFonts w:cs="Arial"/>
          <w:lang w:val="en-US"/>
        </w:rPr>
        <w:t xml:space="preserve"> i.e. who to report to and what to record.</w:t>
      </w:r>
    </w:p>
    <w:p w14:paraId="48D03852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70D74BB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5A442D0F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4816D7F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4525AD4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67371FA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5E83A24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90B6B5F" w14:textId="77777777" w:rsidR="00AC2FEE" w:rsidRDefault="00AC2FEE" w:rsidP="00AC2FEE"/>
    <w:p w14:paraId="422A13F5" w14:textId="58970EF1" w:rsidR="00AC2FEE" w:rsidRDefault="00AC2FEE" w:rsidP="00AC2FEE">
      <w:pPr>
        <w:rPr>
          <w:rFonts w:cs="Arial"/>
          <w:lang w:val="en-US"/>
        </w:rPr>
      </w:pPr>
      <w:r w:rsidRPr="0056164B">
        <w:rPr>
          <w:rFonts w:cs="Arial"/>
          <w:lang w:val="en-US"/>
        </w:rPr>
        <w:t>The reporting process for concerns about staff or volunteers</w:t>
      </w:r>
      <w:r>
        <w:rPr>
          <w:rFonts w:cs="Arial"/>
          <w:lang w:val="en-US"/>
        </w:rPr>
        <w:t xml:space="preserve"> which are clear and transparent</w:t>
      </w:r>
      <w:r w:rsidRPr="0056164B">
        <w:rPr>
          <w:rFonts w:cs="Arial"/>
          <w:lang w:val="en-US"/>
        </w:rPr>
        <w:t>.</w:t>
      </w:r>
    </w:p>
    <w:p w14:paraId="634C7C43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08480384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DBB8504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DEACEC9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40BB0D0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F8AF373" w14:textId="77777777" w:rsid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0AA8574" w14:textId="77777777" w:rsidR="00AC2FEE" w:rsidRPr="003D185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8CE8496" w14:textId="334F666E" w:rsidR="00AC2FEE" w:rsidRDefault="00AC2FEE" w:rsidP="00AC2FEE">
      <w:r>
        <w:br w:type="page"/>
      </w:r>
    </w:p>
    <w:p w14:paraId="631379B4" w14:textId="3DBECBAD" w:rsidR="00AC2FEE" w:rsidRPr="00AC2FEE" w:rsidRDefault="00AC2FEE" w:rsidP="00AC2FEE">
      <w:pPr>
        <w:rPr>
          <w:rFonts w:cs="Arial"/>
          <w:lang w:val="en-US"/>
        </w:rPr>
      </w:pPr>
      <w:r w:rsidRPr="00AC2FEE">
        <w:rPr>
          <w:rFonts w:cs="Arial"/>
          <w:lang w:val="en-US"/>
        </w:rPr>
        <w:t>How a parent</w:t>
      </w:r>
      <w:r w:rsidR="00A401BB">
        <w:rPr>
          <w:rFonts w:cs="Arial"/>
          <w:lang w:val="en-US"/>
        </w:rPr>
        <w:t>/carer</w:t>
      </w:r>
      <w:r w:rsidRPr="00AC2FEE">
        <w:rPr>
          <w:rFonts w:cs="Arial"/>
          <w:lang w:val="en-US"/>
        </w:rPr>
        <w:t xml:space="preserve"> can raise a concern about child/adult protection/safeguarding which </w:t>
      </w:r>
      <w:r w:rsidR="003E743E">
        <w:rPr>
          <w:rFonts w:cs="Arial"/>
          <w:lang w:val="en-US"/>
        </w:rPr>
        <w:t>is</w:t>
      </w:r>
      <w:r w:rsidRPr="00AC2FEE">
        <w:rPr>
          <w:rFonts w:cs="Arial"/>
          <w:lang w:val="en-US"/>
        </w:rPr>
        <w:t xml:space="preserve"> clear and transparent.</w:t>
      </w:r>
    </w:p>
    <w:p w14:paraId="7D30D8EF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5FF5444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AC2FEE">
        <w:rPr>
          <w:rFonts w:cs="Arial"/>
        </w:rPr>
        <w:t>Comments/Proposed Actions</w:t>
      </w:r>
    </w:p>
    <w:p w14:paraId="3F508FE4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0ACF9D8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6F9890B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E0B3FF7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0A1BFD2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196048" w14:textId="77777777" w:rsidR="00AC2FEE" w:rsidRPr="00AC2FEE" w:rsidRDefault="00AC2FEE" w:rsidP="00AC2FEE"/>
    <w:p w14:paraId="75E0E148" w14:textId="24011EDF" w:rsidR="00AC2FEE" w:rsidRPr="00AC2FEE" w:rsidRDefault="00AC2FEE" w:rsidP="00AC2FEE">
      <w:pPr>
        <w:rPr>
          <w:rFonts w:cs="Arial"/>
          <w:lang w:val="en-US"/>
        </w:rPr>
      </w:pPr>
      <w:r w:rsidRPr="00AC2FEE">
        <w:rPr>
          <w:rFonts w:cs="Arial"/>
          <w:lang w:val="en-US"/>
        </w:rPr>
        <w:t>All FE/WBL organisation staff and volunteers are recruited and vetted, in line with DfE Circular</w:t>
      </w:r>
      <w:r w:rsidR="00B35EFD">
        <w:rPr>
          <w:rFonts w:cs="Arial"/>
          <w:lang w:val="en-US"/>
        </w:rPr>
        <w:t xml:space="preserve"> FE 11/13 and relevant operational guidance documents</w:t>
      </w:r>
      <w:r w:rsidRPr="00AC2FEE">
        <w:rPr>
          <w:rFonts w:cs="Arial"/>
          <w:lang w:val="en-US"/>
        </w:rPr>
        <w:t>.</w:t>
      </w:r>
    </w:p>
    <w:p w14:paraId="4F2F815D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C82B083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AC2FEE">
        <w:rPr>
          <w:rFonts w:cs="Arial"/>
        </w:rPr>
        <w:t>Comments/Proposed Actions</w:t>
      </w:r>
    </w:p>
    <w:p w14:paraId="6CBA88B9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B1C1A37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026974F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38777AF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F074113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586134" w14:textId="77777777" w:rsidR="00AC2FEE" w:rsidRPr="00AC2FEE" w:rsidRDefault="00AC2FEE" w:rsidP="00AC2FEE"/>
    <w:p w14:paraId="79652A4F" w14:textId="014A8A53" w:rsidR="00AC2FEE" w:rsidRPr="00AC2FEE" w:rsidRDefault="00AC2FEE" w:rsidP="00AC2FEE">
      <w:pPr>
        <w:rPr>
          <w:rFonts w:cs="Arial"/>
          <w:lang w:val="en-US"/>
        </w:rPr>
      </w:pPr>
      <w:r w:rsidRPr="00AC2FEE">
        <w:rPr>
          <w:rFonts w:cs="Arial"/>
          <w:lang w:val="en-US"/>
        </w:rPr>
        <w:t>All Youth service staff and volunteers are recruited and vetted in line with DE Circular 2024/10.</w:t>
      </w:r>
    </w:p>
    <w:p w14:paraId="391523C4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B09F4D6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AC2FEE">
        <w:rPr>
          <w:rFonts w:cs="Arial"/>
        </w:rPr>
        <w:t>Comments/Proposed Actions</w:t>
      </w:r>
    </w:p>
    <w:p w14:paraId="48029F64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7A99DAA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1125089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6A86014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47A9D9C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EFD21F2" w14:textId="77777777" w:rsidR="00AC2FEE" w:rsidRPr="00AC2FEE" w:rsidRDefault="00AC2FEE" w:rsidP="00AC2FEE"/>
    <w:p w14:paraId="75229A06" w14:textId="17AB3E70" w:rsidR="00AC2FEE" w:rsidRPr="00AC2FEE" w:rsidRDefault="00AC2FEE" w:rsidP="00AC2FEE">
      <w:pPr>
        <w:rPr>
          <w:rFonts w:cs="Arial"/>
          <w:lang w:val="en-US"/>
        </w:rPr>
      </w:pPr>
      <w:r w:rsidRPr="00AC2FEE">
        <w:rPr>
          <w:rFonts w:cs="Arial"/>
          <w:lang w:val="en-US"/>
        </w:rPr>
        <w:t>Reference to a Code of Conduct for all staff and volunteers working in the organisation.</w:t>
      </w:r>
    </w:p>
    <w:p w14:paraId="4B7BBE9B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54C25D6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AC2FEE">
        <w:rPr>
          <w:rFonts w:cs="Arial"/>
        </w:rPr>
        <w:t>Comments/Proposed Actions</w:t>
      </w:r>
    </w:p>
    <w:p w14:paraId="3554614D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125A9A8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CEA4DFA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3BE2F49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28E318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59CCA2A" w14:textId="77777777" w:rsidR="00AC2FEE" w:rsidRPr="00AC2FEE" w:rsidRDefault="00AC2FEE" w:rsidP="00AC2FEE"/>
    <w:p w14:paraId="41D5155D" w14:textId="717AD10C" w:rsidR="00AC2FEE" w:rsidRPr="00AC2FEE" w:rsidRDefault="00AC2FEE" w:rsidP="00AC2FEE">
      <w:pPr>
        <w:rPr>
          <w:rFonts w:cs="Arial"/>
          <w:lang w:val="en-US"/>
        </w:rPr>
      </w:pPr>
      <w:r w:rsidRPr="00AC2FEE">
        <w:rPr>
          <w:rFonts w:cs="Arial"/>
          <w:lang w:val="en-US"/>
        </w:rPr>
        <w:t>The organisation’s approach to the Preventative Curriculum (in youth settings).</w:t>
      </w:r>
    </w:p>
    <w:p w14:paraId="26A171F8" w14:textId="77777777" w:rsidR="00AC2FEE" w:rsidRPr="00AC2FEE" w:rsidRDefault="00AC2FEE" w:rsidP="00AC2F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A9E0120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AC2FEE">
        <w:rPr>
          <w:rFonts w:cs="Arial"/>
        </w:rPr>
        <w:t>Comments/Proposed Actions</w:t>
      </w:r>
    </w:p>
    <w:p w14:paraId="3A9DEDC9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7B80498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9952D7C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AFEC7F5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B4A0103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1157F13" w14:textId="52698A64" w:rsidR="00AC2FEE" w:rsidRDefault="00AC2FEE" w:rsidP="00AC2FEE">
      <w:r>
        <w:br w:type="page"/>
      </w:r>
    </w:p>
    <w:p w14:paraId="0C26D02C" w14:textId="5AD3FD42" w:rsidR="00AC2FEE" w:rsidRPr="00AC2FEE" w:rsidRDefault="00AC2FEE" w:rsidP="00AC2FEE">
      <w:pPr>
        <w:rPr>
          <w:rFonts w:cs="Arial"/>
          <w:lang w:val="en-US"/>
        </w:rPr>
      </w:pPr>
      <w:r w:rsidRPr="0056164B">
        <w:rPr>
          <w:rFonts w:cs="Arial"/>
          <w:lang w:val="en-US"/>
        </w:rPr>
        <w:t xml:space="preserve">Reference to other safeguarding policies </w:t>
      </w:r>
      <w:r>
        <w:rPr>
          <w:rFonts w:cs="Arial"/>
          <w:lang w:val="en-US"/>
        </w:rPr>
        <w:t>such as E</w:t>
      </w:r>
      <w:r w:rsidRPr="0056164B">
        <w:rPr>
          <w:rFonts w:cs="Arial"/>
          <w:lang w:val="en-US"/>
        </w:rPr>
        <w:t xml:space="preserve">ducational </w:t>
      </w:r>
      <w:r>
        <w:rPr>
          <w:rFonts w:cs="Arial"/>
          <w:lang w:val="en-US"/>
        </w:rPr>
        <w:t>V</w:t>
      </w:r>
      <w:r w:rsidRPr="0056164B">
        <w:rPr>
          <w:rFonts w:cs="Arial"/>
          <w:lang w:val="en-US"/>
        </w:rPr>
        <w:t xml:space="preserve">isits, </w:t>
      </w:r>
      <w:r>
        <w:rPr>
          <w:rFonts w:cs="Arial"/>
          <w:lang w:val="en-US"/>
        </w:rPr>
        <w:t>D</w:t>
      </w:r>
      <w:r w:rsidRPr="0056164B">
        <w:rPr>
          <w:rFonts w:cs="Arial"/>
          <w:lang w:val="en-US"/>
        </w:rPr>
        <w:t>igital</w:t>
      </w:r>
      <w:r>
        <w:rPr>
          <w:rFonts w:cs="Arial"/>
          <w:lang w:val="en-US"/>
        </w:rPr>
        <w:t xml:space="preserve"> S</w:t>
      </w:r>
      <w:r w:rsidRPr="0056164B">
        <w:rPr>
          <w:rFonts w:cs="Arial"/>
          <w:lang w:val="en-US"/>
        </w:rPr>
        <w:t xml:space="preserve">afeguarding, </w:t>
      </w:r>
      <w:r>
        <w:rPr>
          <w:rFonts w:cs="Arial"/>
          <w:lang w:val="en-US"/>
        </w:rPr>
        <w:t>A</w:t>
      </w:r>
      <w:r w:rsidRPr="0056164B">
        <w:rPr>
          <w:rFonts w:cs="Arial"/>
          <w:lang w:val="en-US"/>
        </w:rPr>
        <w:t xml:space="preserve">nti-bullying, </w:t>
      </w:r>
      <w:r>
        <w:rPr>
          <w:rFonts w:cs="Arial"/>
          <w:lang w:val="en-US"/>
        </w:rPr>
        <w:t>M</w:t>
      </w:r>
      <w:r w:rsidRPr="0056164B">
        <w:rPr>
          <w:rFonts w:cs="Arial"/>
          <w:lang w:val="en-US"/>
        </w:rPr>
        <w:t xml:space="preserve">obile </w:t>
      </w:r>
      <w:r>
        <w:rPr>
          <w:rFonts w:cs="Arial"/>
          <w:lang w:val="en-US"/>
        </w:rPr>
        <w:t>L</w:t>
      </w:r>
      <w:r w:rsidRPr="0056164B">
        <w:rPr>
          <w:rFonts w:cs="Arial"/>
          <w:lang w:val="en-US"/>
        </w:rPr>
        <w:t xml:space="preserve">earning, </w:t>
      </w:r>
      <w:r>
        <w:rPr>
          <w:rFonts w:cs="Arial"/>
          <w:lang w:val="en-US"/>
        </w:rPr>
        <w:t>W</w:t>
      </w:r>
      <w:r w:rsidRPr="0056164B">
        <w:rPr>
          <w:rFonts w:cs="Arial"/>
          <w:lang w:val="en-US"/>
        </w:rPr>
        <w:t xml:space="preserve">histleblowing, </w:t>
      </w:r>
      <w:r>
        <w:rPr>
          <w:rFonts w:cs="Arial"/>
          <w:lang w:val="en-US"/>
        </w:rPr>
        <w:t>A</w:t>
      </w:r>
      <w:r w:rsidRPr="0056164B">
        <w:rPr>
          <w:rFonts w:cs="Arial"/>
          <w:lang w:val="en-US"/>
        </w:rPr>
        <w:t xml:space="preserve">ttendance, and </w:t>
      </w:r>
      <w:r>
        <w:rPr>
          <w:rFonts w:cs="Arial"/>
          <w:lang w:val="en-US"/>
        </w:rPr>
        <w:t>S</w:t>
      </w:r>
      <w:r w:rsidRPr="0056164B">
        <w:rPr>
          <w:rFonts w:cs="Arial"/>
          <w:lang w:val="en-US"/>
        </w:rPr>
        <w:t xml:space="preserve">afe </w:t>
      </w:r>
      <w:r>
        <w:rPr>
          <w:rFonts w:cs="Arial"/>
          <w:lang w:val="en-US"/>
        </w:rPr>
        <w:t>E</w:t>
      </w:r>
      <w:r w:rsidRPr="0056164B">
        <w:rPr>
          <w:rFonts w:cs="Arial"/>
          <w:lang w:val="en-US"/>
        </w:rPr>
        <w:t>nvironment.</w:t>
      </w:r>
    </w:p>
    <w:p w14:paraId="480CF0E4" w14:textId="77777777" w:rsidR="00AC2FEE" w:rsidRPr="00F13322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33822A8E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AC2FEE">
        <w:rPr>
          <w:rFonts w:cs="Arial"/>
        </w:rPr>
        <w:t>Comments/Proposed Actions</w:t>
      </w:r>
    </w:p>
    <w:p w14:paraId="23A74741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3654EE5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0908F91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E0887E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4E102F2" w14:textId="77777777" w:rsidR="00AC2FEE" w:rsidRPr="00AC2FEE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5EF0AD3" w14:textId="77777777" w:rsidR="00AC2FEE" w:rsidRPr="00F13322" w:rsidRDefault="00AC2FEE" w:rsidP="00AC2FEE">
      <w:pPr>
        <w:rPr>
          <w:sz w:val="20"/>
          <w:szCs w:val="20"/>
        </w:rPr>
      </w:pPr>
    </w:p>
    <w:p w14:paraId="422802F5" w14:textId="76957891" w:rsidR="00AC2FEE" w:rsidRPr="00ED7D24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/>
        <w:jc w:val="center"/>
        <w:rPr>
          <w:b/>
          <w:bCs/>
        </w:rPr>
      </w:pPr>
      <w:r>
        <w:rPr>
          <w:b/>
          <w:bCs/>
        </w:rPr>
        <w:t>SHARING THE CHILD/ADULT PROTECTION POLICY</w:t>
      </w:r>
    </w:p>
    <w:p w14:paraId="14065197" w14:textId="77777777" w:rsidR="00AC2FEE" w:rsidRPr="00F13322" w:rsidRDefault="00AC2FEE" w:rsidP="00AC2FEE">
      <w:pPr>
        <w:rPr>
          <w:sz w:val="20"/>
          <w:szCs w:val="20"/>
        </w:rPr>
      </w:pPr>
    </w:p>
    <w:p w14:paraId="5174C680" w14:textId="7204CE5E" w:rsidR="00AC2FEE" w:rsidRPr="00B05A00" w:rsidRDefault="00AC2FEE" w:rsidP="00AC2FEE">
      <w:r w:rsidRPr="00C848CB">
        <w:rPr>
          <w:rFonts w:cs="Arial"/>
          <w:lang w:val="en-US"/>
        </w:rPr>
        <w:t xml:space="preserve">The </w:t>
      </w:r>
      <w:r w:rsidR="000C33CE">
        <w:rPr>
          <w:rFonts w:cs="Arial"/>
          <w:lang w:val="en-US"/>
        </w:rPr>
        <w:t>B</w:t>
      </w:r>
      <w:r w:rsidR="000C33CE" w:rsidRPr="000C33CE">
        <w:rPr>
          <w:rFonts w:cs="Arial"/>
          <w:lang w:val="en-US"/>
        </w:rPr>
        <w:t xml:space="preserve">oards of </w:t>
      </w:r>
      <w:r w:rsidR="000C33CE">
        <w:rPr>
          <w:rFonts w:cs="Arial"/>
          <w:lang w:val="en-US"/>
        </w:rPr>
        <w:t>G</w:t>
      </w:r>
      <w:r w:rsidR="000C33CE" w:rsidRPr="000C33CE">
        <w:rPr>
          <w:rFonts w:cs="Arial"/>
          <w:lang w:val="en-US"/>
        </w:rPr>
        <w:t>overnors/</w:t>
      </w:r>
      <w:r w:rsidR="000C33CE">
        <w:rPr>
          <w:rFonts w:cs="Arial"/>
          <w:lang w:val="en-US"/>
        </w:rPr>
        <w:t>M</w:t>
      </w:r>
      <w:r w:rsidR="000C33CE" w:rsidRPr="000C33CE">
        <w:rPr>
          <w:rFonts w:cs="Arial"/>
          <w:lang w:val="en-US"/>
        </w:rPr>
        <w:t>anagement committee</w:t>
      </w:r>
      <w:r w:rsidR="000C33CE">
        <w:rPr>
          <w:rFonts w:cs="Arial"/>
          <w:lang w:val="en-US"/>
        </w:rPr>
        <w:t xml:space="preserve">/EA </w:t>
      </w:r>
      <w:r w:rsidRPr="00C848CB">
        <w:rPr>
          <w:rFonts w:cs="Arial"/>
          <w:lang w:val="en-US"/>
        </w:rPr>
        <w:t>ensure that parents</w:t>
      </w:r>
      <w:r>
        <w:rPr>
          <w:rFonts w:cs="Arial"/>
          <w:lang w:val="en-US"/>
        </w:rPr>
        <w:t>,</w:t>
      </w:r>
      <w:r w:rsidRPr="00C848C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learners and other relevant stakeholders (e.g. work placement providers) r</w:t>
      </w:r>
      <w:r w:rsidRPr="00C848CB">
        <w:rPr>
          <w:rFonts w:cs="Arial"/>
          <w:lang w:val="en-US"/>
        </w:rPr>
        <w:t xml:space="preserve">eceive a copy, or summary, of the </w:t>
      </w:r>
      <w:r>
        <w:rPr>
          <w:rFonts w:cs="Arial"/>
          <w:lang w:val="en-US"/>
        </w:rPr>
        <w:t>c</w:t>
      </w:r>
      <w:r w:rsidRPr="00C848CB">
        <w:rPr>
          <w:rFonts w:cs="Arial"/>
          <w:lang w:val="en-US"/>
        </w:rPr>
        <w:t>hild</w:t>
      </w:r>
      <w:r w:rsidR="003E743E">
        <w:rPr>
          <w:rFonts w:cs="Arial"/>
          <w:lang w:val="en-US"/>
        </w:rPr>
        <w:t>/adult</w:t>
      </w:r>
      <w:r w:rsidRPr="00C848CB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p</w:t>
      </w:r>
      <w:r w:rsidRPr="00C848CB">
        <w:rPr>
          <w:rFonts w:cs="Arial"/>
          <w:lang w:val="en-US"/>
        </w:rPr>
        <w:t xml:space="preserve">rotection </w:t>
      </w:r>
      <w:r>
        <w:rPr>
          <w:rFonts w:cs="Arial"/>
          <w:lang w:val="en-US"/>
        </w:rPr>
        <w:t>p</w:t>
      </w:r>
      <w:r w:rsidRPr="00C848CB">
        <w:rPr>
          <w:rFonts w:cs="Arial"/>
          <w:lang w:val="en-US"/>
        </w:rPr>
        <w:t xml:space="preserve">olicy and </w:t>
      </w:r>
      <w:r>
        <w:rPr>
          <w:rFonts w:cs="Arial"/>
          <w:lang w:val="en-US"/>
        </w:rPr>
        <w:t>c</w:t>
      </w:r>
      <w:r w:rsidRPr="00C848CB">
        <w:rPr>
          <w:rFonts w:cs="Arial"/>
          <w:lang w:val="en-US"/>
        </w:rPr>
        <w:t xml:space="preserve">omplaints </w:t>
      </w:r>
      <w:r>
        <w:rPr>
          <w:rFonts w:cs="Arial"/>
          <w:lang w:val="en-US"/>
        </w:rPr>
        <w:t>p</w:t>
      </w:r>
      <w:r w:rsidRPr="00C848CB">
        <w:rPr>
          <w:rFonts w:cs="Arial"/>
          <w:lang w:val="en-US"/>
        </w:rPr>
        <w:t>rocedures at intake</w:t>
      </w:r>
      <w:r>
        <w:rPr>
          <w:rFonts w:cs="Arial"/>
          <w:lang w:val="en-US"/>
        </w:rPr>
        <w:t>, as appropriate</w:t>
      </w:r>
      <w:r w:rsidRPr="00C848CB">
        <w:rPr>
          <w:rFonts w:cs="Arial"/>
          <w:lang w:val="en-US"/>
        </w:rPr>
        <w:t xml:space="preserve"> and, at a minimum, every 2 year</w:t>
      </w:r>
      <w:r>
        <w:rPr>
          <w:rFonts w:cs="Arial"/>
          <w:lang w:val="en-US"/>
        </w:rPr>
        <w:t>s thereafter</w:t>
      </w:r>
      <w:r w:rsidRPr="00B05A00">
        <w:rPr>
          <w:rFonts w:cs="Arial"/>
          <w:lang w:val="en-US"/>
        </w:rPr>
        <w:t>.</w:t>
      </w:r>
    </w:p>
    <w:p w14:paraId="07F002A2" w14:textId="77777777" w:rsidR="00AC2FEE" w:rsidRPr="00F13322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1DA1A412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05A00">
        <w:rPr>
          <w:rFonts w:cs="Arial"/>
        </w:rPr>
        <w:t>Comments/Proposed Actions</w:t>
      </w:r>
    </w:p>
    <w:p w14:paraId="5D200840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0E9648E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C3653F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0FC434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E6E013" w14:textId="77777777" w:rsidR="00AC2FEE" w:rsidRPr="00F13322" w:rsidRDefault="00AC2FEE" w:rsidP="00AC2FEE">
      <w:pPr>
        <w:rPr>
          <w:sz w:val="20"/>
          <w:szCs w:val="20"/>
        </w:rPr>
      </w:pPr>
    </w:p>
    <w:p w14:paraId="3C11F509" w14:textId="101523C3" w:rsidR="00AC2FEE" w:rsidRPr="00B05A00" w:rsidRDefault="00AC2FEE" w:rsidP="00AC2FEE">
      <w:r>
        <w:rPr>
          <w:rFonts w:cs="Arial"/>
          <w:lang w:val="en-US"/>
        </w:rPr>
        <w:t>A poster of the safeguarding</w:t>
      </w:r>
      <w:r w:rsidR="00A401BB">
        <w:rPr>
          <w:rFonts w:cs="Arial"/>
          <w:lang w:val="en-US"/>
        </w:rPr>
        <w:t>/</w:t>
      </w:r>
      <w:r w:rsidR="000C33CE">
        <w:rPr>
          <w:rFonts w:cs="Arial"/>
          <w:lang w:val="en-US"/>
        </w:rPr>
        <w:t>protection team</w:t>
      </w:r>
      <w:r>
        <w:rPr>
          <w:rFonts w:cs="Arial"/>
          <w:lang w:val="en-US"/>
        </w:rPr>
        <w:t xml:space="preserve"> is visible and displayed in numerous areas of the organisation in addition to the reception/main foyer</w:t>
      </w:r>
      <w:r w:rsidRPr="00B05A00">
        <w:rPr>
          <w:rFonts w:cs="Arial"/>
          <w:lang w:val="en-US"/>
        </w:rPr>
        <w:t>.</w:t>
      </w:r>
    </w:p>
    <w:p w14:paraId="17F2354F" w14:textId="77777777" w:rsidR="00AC2FEE" w:rsidRPr="00F13322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41F3E5C6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05A00">
        <w:rPr>
          <w:rFonts w:cs="Arial"/>
        </w:rPr>
        <w:t>Comments/Proposed Actions</w:t>
      </w:r>
    </w:p>
    <w:p w14:paraId="44C2C11C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E772363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B959376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446F180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0ABC152" w14:textId="77777777" w:rsidR="00AC2FEE" w:rsidRPr="00F13322" w:rsidRDefault="00AC2FEE" w:rsidP="00AC2FEE">
      <w:pPr>
        <w:rPr>
          <w:sz w:val="20"/>
          <w:szCs w:val="20"/>
        </w:rPr>
      </w:pPr>
    </w:p>
    <w:p w14:paraId="78FFCEEF" w14:textId="0D72C419" w:rsidR="00AC2FEE" w:rsidRPr="00B05A00" w:rsidRDefault="00AC2FEE" w:rsidP="00AC2FEE">
      <w:r>
        <w:rPr>
          <w:rFonts w:cs="Arial"/>
          <w:lang w:val="en-US"/>
        </w:rPr>
        <w:t>A copy of the child/adult protection policy has been shared with all members of staff (teaching and non-teaching)</w:t>
      </w:r>
      <w:r w:rsidRPr="00C36588">
        <w:rPr>
          <w:rFonts w:cs="Arial"/>
          <w:lang w:val="en-US"/>
        </w:rPr>
        <w:t>.</w:t>
      </w:r>
    </w:p>
    <w:p w14:paraId="08B2AB9A" w14:textId="77777777" w:rsidR="00AC2FEE" w:rsidRPr="00F13322" w:rsidRDefault="00AC2FEE" w:rsidP="00AC2FEE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496DE153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05A00">
        <w:rPr>
          <w:rFonts w:cs="Arial"/>
        </w:rPr>
        <w:t>Comments/Proposed Actions</w:t>
      </w:r>
    </w:p>
    <w:p w14:paraId="176A17B4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C1C131B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15CDEC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B89ABC8" w14:textId="77777777" w:rsidR="00AC2FEE" w:rsidRPr="00B05A00" w:rsidRDefault="00AC2FEE" w:rsidP="00AC2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B8FD15A" w14:textId="77777777" w:rsidR="00AC2FEE" w:rsidRPr="00F13322" w:rsidRDefault="00AC2FEE" w:rsidP="00AC2FEE">
      <w:pPr>
        <w:rPr>
          <w:sz w:val="20"/>
          <w:szCs w:val="20"/>
        </w:rPr>
      </w:pPr>
    </w:p>
    <w:p w14:paraId="6E5BE820" w14:textId="025AC256" w:rsidR="005A779D" w:rsidRPr="00B05A00" w:rsidRDefault="005A779D" w:rsidP="005A779D">
      <w:r>
        <w:rPr>
          <w:rFonts w:cs="Arial"/>
          <w:lang w:val="en-US"/>
        </w:rPr>
        <w:t>A copy of the child/adult protection policy is published on the organisation’s website</w:t>
      </w:r>
      <w:r w:rsidRPr="00C36588">
        <w:rPr>
          <w:rFonts w:cs="Arial"/>
          <w:lang w:val="en-US"/>
        </w:rPr>
        <w:t>.</w:t>
      </w:r>
    </w:p>
    <w:p w14:paraId="56E51134" w14:textId="77777777" w:rsidR="005A779D" w:rsidRPr="00F13322" w:rsidRDefault="005A779D" w:rsidP="005A779D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2CD1E237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05A00">
        <w:rPr>
          <w:rFonts w:cs="Arial"/>
        </w:rPr>
        <w:t>Comments/Proposed Actions</w:t>
      </w:r>
    </w:p>
    <w:p w14:paraId="0AE02828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47147A5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8D658DD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21BDA8B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9BF28B" w14:textId="0BF6074D" w:rsidR="00F13322" w:rsidRDefault="00F13322" w:rsidP="005A779D">
      <w:r>
        <w:br w:type="page"/>
      </w:r>
    </w:p>
    <w:p w14:paraId="13565214" w14:textId="133C56CE" w:rsidR="005A779D" w:rsidRPr="00B05A00" w:rsidRDefault="005A779D" w:rsidP="005A779D">
      <w:r>
        <w:rPr>
          <w:rFonts w:cs="Arial"/>
          <w:lang w:val="en-US"/>
        </w:rPr>
        <w:t>Parents</w:t>
      </w:r>
      <w:r w:rsidR="00A401BB">
        <w:rPr>
          <w:rFonts w:cs="Arial"/>
          <w:lang w:val="en-US"/>
        </w:rPr>
        <w:t>/carers</w:t>
      </w:r>
      <w:r>
        <w:rPr>
          <w:rFonts w:cs="Arial"/>
          <w:lang w:val="en-US"/>
        </w:rPr>
        <w:t>, staff and learners contribute to a review of the child/adult protection policy</w:t>
      </w:r>
      <w:r w:rsidRPr="00C36588">
        <w:rPr>
          <w:rFonts w:cs="Arial"/>
          <w:lang w:val="en-US"/>
        </w:rPr>
        <w:t>.</w:t>
      </w:r>
    </w:p>
    <w:p w14:paraId="71977A7E" w14:textId="77777777" w:rsidR="005A779D" w:rsidRPr="00B05A00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B431A93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05A00">
        <w:rPr>
          <w:rFonts w:cs="Arial"/>
        </w:rPr>
        <w:t>Comments/Proposed Actions</w:t>
      </w:r>
    </w:p>
    <w:p w14:paraId="385F5B56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D3FB53B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0185ABF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15E21B6" w14:textId="77777777" w:rsidR="005A779D" w:rsidRPr="00B05A00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76F63D6" w14:textId="77777777" w:rsidR="00AC2FEE" w:rsidRPr="00AC2FEE" w:rsidRDefault="00AC2FEE" w:rsidP="00F05197"/>
    <w:p w14:paraId="5108301C" w14:textId="5E390BCA" w:rsidR="005A779D" w:rsidRPr="00ED7D24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/>
        <w:jc w:val="center"/>
        <w:rPr>
          <w:b/>
          <w:bCs/>
        </w:rPr>
      </w:pPr>
      <w:r w:rsidRPr="00C06C40">
        <w:rPr>
          <w:rFonts w:cs="Arial"/>
          <w:b/>
          <w:bCs/>
          <w:lang w:val="en-US"/>
        </w:rPr>
        <w:t xml:space="preserve">RESPONSIBILITIES OF THE </w:t>
      </w:r>
      <w:bookmarkStart w:id="1" w:name="_Hlk179977110"/>
      <w:r w:rsidR="000C33CE">
        <w:rPr>
          <w:rFonts w:cs="Arial"/>
          <w:b/>
          <w:bCs/>
          <w:lang w:val="en-US"/>
        </w:rPr>
        <w:t>BOARD OF GOVERNORS</w:t>
      </w:r>
      <w:bookmarkEnd w:id="1"/>
      <w:r w:rsidR="000C33CE">
        <w:rPr>
          <w:rFonts w:cs="Arial"/>
          <w:b/>
          <w:bCs/>
          <w:lang w:val="en-US"/>
        </w:rPr>
        <w:t>/</w:t>
      </w:r>
      <w:r>
        <w:rPr>
          <w:rFonts w:cs="Arial"/>
          <w:b/>
          <w:bCs/>
          <w:lang w:val="en-US"/>
        </w:rPr>
        <w:t>MANAGEMENT COMMITTEES/</w:t>
      </w:r>
      <w:r w:rsidR="000C33CE">
        <w:rPr>
          <w:rFonts w:cs="Arial"/>
          <w:b/>
          <w:bCs/>
          <w:lang w:val="en-US"/>
        </w:rPr>
        <w:t>EA</w:t>
      </w:r>
      <w:r w:rsidRPr="00C06C40">
        <w:rPr>
          <w:rFonts w:cs="Arial"/>
          <w:b/>
          <w:bCs/>
          <w:lang w:val="en-US"/>
        </w:rPr>
        <w:t xml:space="preserve"> ON</w:t>
      </w:r>
      <w:r>
        <w:rPr>
          <w:rFonts w:cs="Arial"/>
          <w:b/>
          <w:bCs/>
          <w:lang w:val="en-US"/>
        </w:rPr>
        <w:t xml:space="preserve"> </w:t>
      </w:r>
      <w:r w:rsidRPr="00C06C40">
        <w:rPr>
          <w:rFonts w:cs="Arial"/>
          <w:b/>
          <w:bCs/>
          <w:lang w:val="en-US"/>
        </w:rPr>
        <w:t>CHILD</w:t>
      </w:r>
      <w:r w:rsidR="003E743E">
        <w:rPr>
          <w:rFonts w:cs="Arial"/>
          <w:b/>
          <w:bCs/>
          <w:lang w:val="en-US"/>
        </w:rPr>
        <w:t>/ADULT</w:t>
      </w:r>
      <w:r w:rsidRPr="00C06C40">
        <w:rPr>
          <w:rFonts w:cs="Arial"/>
          <w:b/>
          <w:bCs/>
          <w:lang w:val="en-US"/>
        </w:rPr>
        <w:t xml:space="preserve"> PROTECTION MATTERS</w:t>
      </w:r>
    </w:p>
    <w:p w14:paraId="422A8647" w14:textId="77777777" w:rsidR="005A779D" w:rsidRDefault="005A779D" w:rsidP="005A779D"/>
    <w:p w14:paraId="3B9E8766" w14:textId="420E1584" w:rsidR="005A779D" w:rsidRPr="005A779D" w:rsidRDefault="005A779D" w:rsidP="005A779D">
      <w:pPr>
        <w:rPr>
          <w:rFonts w:cs="Arial"/>
        </w:rPr>
      </w:pPr>
      <w:r w:rsidRPr="005A779D">
        <w:rPr>
          <w:rFonts w:cs="Arial"/>
        </w:rPr>
        <w:t xml:space="preserve">All members of the </w:t>
      </w:r>
      <w:r w:rsidR="000C33CE" w:rsidRPr="000C33CE">
        <w:rPr>
          <w:rFonts w:cs="Arial"/>
        </w:rPr>
        <w:t xml:space="preserve">Board </w:t>
      </w:r>
      <w:r w:rsidR="000C33CE">
        <w:rPr>
          <w:rFonts w:cs="Arial"/>
        </w:rPr>
        <w:t>o</w:t>
      </w:r>
      <w:r w:rsidR="000C33CE" w:rsidRPr="000C33CE">
        <w:rPr>
          <w:rFonts w:cs="Arial"/>
        </w:rPr>
        <w:t>f Governors</w:t>
      </w:r>
      <w:r w:rsidR="000C33CE">
        <w:rPr>
          <w:rFonts w:cs="Arial"/>
        </w:rPr>
        <w:t>/</w:t>
      </w:r>
      <w:r w:rsidRPr="005A779D">
        <w:rPr>
          <w:rFonts w:cs="Arial"/>
          <w:lang w:val="en-US"/>
        </w:rPr>
        <w:t>Management Committees/</w:t>
      </w:r>
      <w:r w:rsidR="000C33CE">
        <w:rPr>
          <w:rFonts w:cs="Arial"/>
          <w:lang w:val="en-US"/>
        </w:rPr>
        <w:t>EA</w:t>
      </w:r>
      <w:r w:rsidRPr="005A779D">
        <w:rPr>
          <w:rFonts w:cs="Arial"/>
          <w:lang w:val="en-US"/>
        </w:rPr>
        <w:t xml:space="preserve"> </w:t>
      </w:r>
      <w:r w:rsidRPr="005A779D">
        <w:rPr>
          <w:rFonts w:cs="Arial"/>
        </w:rPr>
        <w:t>have knowledge and understanding of:</w:t>
      </w:r>
    </w:p>
    <w:p w14:paraId="3E0D263B" w14:textId="77777777" w:rsidR="005A779D" w:rsidRPr="005A779D" w:rsidRDefault="005A779D" w:rsidP="005A779D">
      <w:pPr>
        <w:rPr>
          <w:rFonts w:cs="Arial"/>
        </w:rPr>
      </w:pPr>
    </w:p>
    <w:p w14:paraId="4BBD26B3" w14:textId="27591854" w:rsidR="005A779D" w:rsidRPr="005A779D" w:rsidRDefault="005A779D" w:rsidP="005A779D">
      <w:pPr>
        <w:pStyle w:val="ListParagraph"/>
        <w:numPr>
          <w:ilvl w:val="0"/>
          <w:numId w:val="4"/>
        </w:numPr>
        <w:ind w:left="851" w:hanging="425"/>
        <w:rPr>
          <w:rFonts w:cs="Arial"/>
        </w:rPr>
      </w:pPr>
      <w:r w:rsidRPr="005A779D">
        <w:rPr>
          <w:rFonts w:cs="Arial"/>
        </w:rPr>
        <w:t>the Child and/or Adult Protection Policy and procedures;</w:t>
      </w:r>
    </w:p>
    <w:p w14:paraId="32828848" w14:textId="1D315F13" w:rsidR="005A779D" w:rsidRPr="005A779D" w:rsidRDefault="005A779D" w:rsidP="005A779D">
      <w:pPr>
        <w:pStyle w:val="ListParagraph"/>
        <w:numPr>
          <w:ilvl w:val="0"/>
          <w:numId w:val="4"/>
        </w:numPr>
        <w:ind w:left="851" w:hanging="425"/>
        <w:rPr>
          <w:rFonts w:cs="Arial"/>
        </w:rPr>
      </w:pPr>
      <w:r w:rsidRPr="005A779D">
        <w:rPr>
          <w:rFonts w:cs="Arial"/>
        </w:rPr>
        <w:t>relevant DE/DfE Circulars such as: 2017/04 (updated September 2024), Safeguarding and Child Protection; and</w:t>
      </w:r>
    </w:p>
    <w:p w14:paraId="12E1C372" w14:textId="57949EE5" w:rsidR="005A779D" w:rsidRPr="005A779D" w:rsidRDefault="005A779D" w:rsidP="005A779D">
      <w:pPr>
        <w:pStyle w:val="ListParagraph"/>
        <w:numPr>
          <w:ilvl w:val="0"/>
          <w:numId w:val="4"/>
        </w:numPr>
        <w:ind w:left="851" w:hanging="425"/>
      </w:pPr>
      <w:r w:rsidRPr="005A779D">
        <w:rPr>
          <w:rFonts w:cs="Arial"/>
        </w:rPr>
        <w:t>relevant DHSSPS/AccessNI guidance.</w:t>
      </w:r>
    </w:p>
    <w:p w14:paraId="7A1399E4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D03C9D8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756353C9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E922A92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8781A40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293E2CA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E703B8C" w14:textId="77777777" w:rsidR="005A779D" w:rsidRPr="005A779D" w:rsidRDefault="005A779D" w:rsidP="005A779D"/>
    <w:p w14:paraId="18C804D7" w14:textId="779644D3" w:rsidR="005A779D" w:rsidRPr="005A779D" w:rsidRDefault="005A779D" w:rsidP="005A779D">
      <w:r w:rsidRPr="005A779D">
        <w:rPr>
          <w:rFonts w:cs="Arial"/>
          <w:lang w:val="en-US"/>
        </w:rPr>
        <w:t xml:space="preserve">The </w:t>
      </w:r>
      <w:r w:rsidR="00376DAB" w:rsidRPr="000C33CE">
        <w:rPr>
          <w:rFonts w:cs="Arial"/>
          <w:lang w:val="en-US"/>
        </w:rPr>
        <w:t>Board of Governors</w:t>
      </w:r>
      <w:r w:rsidR="000C33CE">
        <w:rPr>
          <w:rFonts w:cs="Arial"/>
          <w:lang w:val="en-US"/>
        </w:rPr>
        <w:t>/</w:t>
      </w:r>
      <w:r w:rsidRPr="005A779D">
        <w:rPr>
          <w:rFonts w:cs="Arial"/>
          <w:lang w:val="en-US"/>
        </w:rPr>
        <w:t>Management Committees/</w:t>
      </w:r>
      <w:r w:rsidR="000C33CE">
        <w:rPr>
          <w:rFonts w:cs="Arial"/>
          <w:lang w:val="en-US"/>
        </w:rPr>
        <w:t>EA</w:t>
      </w:r>
      <w:r w:rsidRPr="005A779D">
        <w:rPr>
          <w:rFonts w:cs="Arial"/>
          <w:lang w:val="en-US"/>
        </w:rPr>
        <w:t xml:space="preserve"> has arrangements in place to ensure that the: ASC/DP/DDP and governors have the necessary familiarity with policies and procedures to enable him/her to fulfil his/her responsibilities.</w:t>
      </w:r>
    </w:p>
    <w:p w14:paraId="4C6E67AC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28C1AD5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13EE460F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7025769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FE02631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52617D8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16D7EA1" w14:textId="77777777" w:rsidR="005A779D" w:rsidRPr="005A779D" w:rsidRDefault="005A779D" w:rsidP="005A779D"/>
    <w:p w14:paraId="362996C5" w14:textId="1045E8FC" w:rsidR="005A779D" w:rsidRPr="005A779D" w:rsidRDefault="005A779D" w:rsidP="005A779D">
      <w:r w:rsidRPr="00CD5444">
        <w:rPr>
          <w:rFonts w:cs="Arial"/>
        </w:rPr>
        <w:t xml:space="preserve">The </w:t>
      </w:r>
      <w:r w:rsidR="00376DAB" w:rsidRPr="00376DAB">
        <w:rPr>
          <w:rFonts w:cs="Arial"/>
          <w:lang w:val="en-US"/>
        </w:rPr>
        <w:t>Board of Governors/</w:t>
      </w:r>
      <w:r>
        <w:rPr>
          <w:rFonts w:cs="Arial"/>
          <w:lang w:val="en-US"/>
        </w:rPr>
        <w:t>Management Committees/</w:t>
      </w:r>
      <w:r w:rsidR="00376DAB">
        <w:rPr>
          <w:rFonts w:cs="Arial"/>
          <w:lang w:val="en-US"/>
        </w:rPr>
        <w:t>EA</w:t>
      </w:r>
      <w:r>
        <w:rPr>
          <w:rFonts w:cs="Arial"/>
          <w:lang w:val="en-US"/>
        </w:rPr>
        <w:t xml:space="preserve"> </w:t>
      </w:r>
      <w:r w:rsidRPr="00CD5444">
        <w:rPr>
          <w:rFonts w:cs="Arial"/>
        </w:rPr>
        <w:t xml:space="preserve">is satisfied that </w:t>
      </w:r>
      <w:r w:rsidRPr="00CD5444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>policies and procedures are</w:t>
      </w:r>
      <w:r w:rsidRPr="00CD5444">
        <w:rPr>
          <w:rFonts w:cs="Arial"/>
        </w:rPr>
        <w:t xml:space="preserve"> being implemented by the </w:t>
      </w:r>
      <w:r>
        <w:rPr>
          <w:rFonts w:cs="Arial"/>
        </w:rPr>
        <w:t>organisation.</w:t>
      </w:r>
    </w:p>
    <w:p w14:paraId="7489D503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6BDBEF0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1852D7EE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D3277AA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425830F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E21A92C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C63C4D8" w14:textId="77777777" w:rsidR="005A779D" w:rsidRPr="005A779D" w:rsidRDefault="005A779D" w:rsidP="005A779D"/>
    <w:p w14:paraId="52777375" w14:textId="3A16755E" w:rsidR="005A779D" w:rsidRDefault="005A779D" w:rsidP="00F05197">
      <w:r>
        <w:br w:type="page"/>
      </w:r>
    </w:p>
    <w:p w14:paraId="56ED2515" w14:textId="26D2D54E" w:rsidR="005A779D" w:rsidRPr="005A779D" w:rsidRDefault="005A779D" w:rsidP="005A779D">
      <w:r w:rsidRPr="0055349F">
        <w:rPr>
          <w:rFonts w:cs="Arial"/>
          <w:lang w:val="en-US"/>
        </w:rPr>
        <w:t xml:space="preserve">The </w:t>
      </w:r>
      <w:r w:rsidR="00376DAB" w:rsidRPr="00376DAB">
        <w:rPr>
          <w:rFonts w:cs="Arial"/>
          <w:lang w:val="en-US"/>
        </w:rPr>
        <w:t>Board of Governors</w:t>
      </w:r>
      <w:r w:rsidR="00376DAB">
        <w:rPr>
          <w:rFonts w:cs="Arial"/>
          <w:lang w:val="en-US"/>
        </w:rPr>
        <w:t>/</w:t>
      </w:r>
      <w:r>
        <w:rPr>
          <w:rFonts w:cs="Arial"/>
          <w:lang w:val="en-US"/>
        </w:rPr>
        <w:t>Management Committees/</w:t>
      </w:r>
      <w:r w:rsidR="00376DAB">
        <w:rPr>
          <w:rFonts w:cs="Arial"/>
          <w:lang w:val="en-US"/>
        </w:rPr>
        <w:t>EA</w:t>
      </w:r>
      <w:r>
        <w:rPr>
          <w:rFonts w:cs="Arial"/>
          <w:lang w:val="en-US"/>
        </w:rPr>
        <w:t xml:space="preserve"> </w:t>
      </w:r>
      <w:r w:rsidRPr="0055349F">
        <w:rPr>
          <w:rFonts w:cs="Arial"/>
          <w:lang w:val="en-US"/>
        </w:rPr>
        <w:t xml:space="preserve">has put arrangements in place to enable the </w:t>
      </w:r>
      <w:r>
        <w:rPr>
          <w:rFonts w:cs="Arial"/>
          <w:lang w:val="en-US"/>
        </w:rPr>
        <w:t>DDP</w:t>
      </w:r>
      <w:r w:rsidRPr="0055349F">
        <w:rPr>
          <w:rFonts w:cs="Arial"/>
          <w:lang w:val="en-US"/>
        </w:rPr>
        <w:t xml:space="preserve"> to effectively assume his or her responsibilities in the absence of the </w:t>
      </w:r>
      <w:r>
        <w:rPr>
          <w:rFonts w:cs="Arial"/>
          <w:lang w:val="en-US"/>
        </w:rPr>
        <w:t>ASC/DP</w:t>
      </w:r>
      <w:r w:rsidRPr="0055349F">
        <w:rPr>
          <w:rFonts w:cs="Arial"/>
          <w:lang w:val="en-US"/>
        </w:rPr>
        <w:t xml:space="preserve"> and to ensure that the </w:t>
      </w:r>
      <w:r>
        <w:rPr>
          <w:rFonts w:cs="Arial"/>
          <w:lang w:val="en-US"/>
        </w:rPr>
        <w:t>DDP</w:t>
      </w:r>
      <w:r w:rsidRPr="0055349F">
        <w:rPr>
          <w:rFonts w:cs="Arial"/>
          <w:lang w:val="en-US"/>
        </w:rPr>
        <w:t xml:space="preserve"> can access relevant records when required</w:t>
      </w:r>
      <w:r>
        <w:rPr>
          <w:rFonts w:cs="Arial"/>
          <w:lang w:val="en-US"/>
        </w:rPr>
        <w:t>.</w:t>
      </w:r>
    </w:p>
    <w:p w14:paraId="62B469F3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3E516884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5423769B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F89EC4D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93B3791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FCF773E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1E3687" w14:textId="77777777" w:rsidR="005A779D" w:rsidRPr="005A779D" w:rsidRDefault="005A779D" w:rsidP="005A779D"/>
    <w:p w14:paraId="385B6C01" w14:textId="3C6AA3E5" w:rsidR="005A779D" w:rsidRPr="005A779D" w:rsidRDefault="005A779D" w:rsidP="005A779D">
      <w:r>
        <w:rPr>
          <w:rFonts w:cs="Arial"/>
          <w:lang w:val="en-US"/>
        </w:rPr>
        <w:t>All organisation staff are aware of the responsibilities of the ASC/DP.</w:t>
      </w:r>
    </w:p>
    <w:p w14:paraId="264B2D4B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D15624D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2868E576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B37B044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271F6BA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912DEC3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3F8CA98" w14:textId="77777777" w:rsidR="005A779D" w:rsidRPr="005A779D" w:rsidRDefault="005A779D" w:rsidP="005A779D"/>
    <w:p w14:paraId="721F295B" w14:textId="5397666F" w:rsidR="005A779D" w:rsidRPr="005A779D" w:rsidRDefault="005A779D" w:rsidP="005A779D">
      <w:r>
        <w:rPr>
          <w:rFonts w:cs="Arial"/>
          <w:lang w:val="en-US"/>
        </w:rPr>
        <w:t xml:space="preserve">All organisation staff are </w:t>
      </w:r>
      <w:r w:rsidRPr="0055349F">
        <w:rPr>
          <w:rFonts w:cs="Arial"/>
          <w:lang w:val="en-US"/>
        </w:rPr>
        <w:t>aware of the</w:t>
      </w:r>
      <w:r>
        <w:rPr>
          <w:rFonts w:cs="Arial"/>
          <w:lang w:val="en-US"/>
        </w:rPr>
        <w:t>ir responsibilities and the</w:t>
      </w:r>
      <w:r w:rsidRPr="0055349F">
        <w:rPr>
          <w:rFonts w:cs="Arial"/>
          <w:lang w:val="en-US"/>
        </w:rPr>
        <w:t xml:space="preserve"> actions to take if they receive an allegation or have a suspicion that a </w:t>
      </w:r>
      <w:r>
        <w:rPr>
          <w:rFonts w:cs="Arial"/>
          <w:lang w:val="en-US"/>
        </w:rPr>
        <w:t>learner</w:t>
      </w:r>
      <w:r w:rsidRPr="0055349F">
        <w:rPr>
          <w:rFonts w:cs="Arial"/>
          <w:lang w:val="en-US"/>
        </w:rPr>
        <w:t xml:space="preserve"> may have been abused or neglected, is being abused or neglected, or is at risk of abuse or neglect</w:t>
      </w:r>
      <w:r>
        <w:rPr>
          <w:rFonts w:cs="Arial"/>
          <w:lang w:val="en-US"/>
        </w:rPr>
        <w:t>.</w:t>
      </w:r>
    </w:p>
    <w:p w14:paraId="3082795A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8763DC0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0B2BB03E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614E48F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A9117F8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B514CA6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8F6680C" w14:textId="77777777" w:rsidR="005A779D" w:rsidRPr="005A779D" w:rsidRDefault="005A779D" w:rsidP="005A779D"/>
    <w:p w14:paraId="379F5690" w14:textId="3D7F3FC2" w:rsidR="005A779D" w:rsidRPr="005A779D" w:rsidRDefault="005A779D" w:rsidP="005A779D">
      <w:r w:rsidRPr="00C34BFD">
        <w:rPr>
          <w:rFonts w:cs="Arial"/>
          <w:lang w:val="en-US"/>
        </w:rPr>
        <w:t xml:space="preserve">The </w:t>
      </w:r>
      <w:r w:rsidR="00376DAB" w:rsidRPr="00376DAB">
        <w:rPr>
          <w:rFonts w:cs="Arial"/>
          <w:lang w:val="en-US"/>
        </w:rPr>
        <w:t>Board of Governors</w:t>
      </w:r>
      <w:r w:rsidR="00376DAB">
        <w:rPr>
          <w:rFonts w:cs="Arial"/>
          <w:lang w:val="en-US"/>
        </w:rPr>
        <w:t>/</w:t>
      </w:r>
      <w:r>
        <w:rPr>
          <w:rFonts w:cs="Arial"/>
          <w:lang w:val="en-US"/>
        </w:rPr>
        <w:t>Management Committees/education authority is</w:t>
      </w:r>
      <w:r w:rsidRPr="00C34BFD">
        <w:rPr>
          <w:rFonts w:cs="Arial"/>
          <w:lang w:val="en-US"/>
        </w:rPr>
        <w:t xml:space="preserve"> aware of its responsibilities in relation to vetting of all </w:t>
      </w:r>
      <w:r>
        <w:rPr>
          <w:rFonts w:cs="Arial"/>
          <w:lang w:val="en-US"/>
        </w:rPr>
        <w:t>organisation</w:t>
      </w:r>
      <w:r w:rsidRPr="00C34BFD">
        <w:rPr>
          <w:rFonts w:cs="Arial"/>
          <w:lang w:val="en-US"/>
        </w:rPr>
        <w:t xml:space="preserve"> personnel and </w:t>
      </w:r>
      <w:r>
        <w:rPr>
          <w:rFonts w:cs="Arial"/>
          <w:lang w:val="en-US"/>
        </w:rPr>
        <w:t>that all employees/volunteers are vetted.</w:t>
      </w:r>
    </w:p>
    <w:p w14:paraId="76C89BF7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91441C7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692C2A42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E5E244E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CA3A79D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D6225BA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94E156F" w14:textId="77777777" w:rsidR="005A779D" w:rsidRPr="005A779D" w:rsidRDefault="005A779D" w:rsidP="005A779D"/>
    <w:p w14:paraId="6AF3B031" w14:textId="395C05E5" w:rsidR="005A779D" w:rsidRPr="005A779D" w:rsidRDefault="005A779D" w:rsidP="005A779D">
      <w:r w:rsidRPr="00C34BFD">
        <w:rPr>
          <w:rFonts w:cs="Arial"/>
          <w:iCs/>
        </w:rPr>
        <w:t xml:space="preserve">Appropriate procedures are in place to manage the recruitment and supervision of all volunteers, including risk assessment to determine if volunteers or other individuals </w:t>
      </w:r>
      <w:r w:rsidRPr="00C34BFD">
        <w:rPr>
          <w:rFonts w:cs="Arial"/>
          <w:iCs/>
          <w:u w:val="single"/>
        </w:rPr>
        <w:t xml:space="preserve">not on </w:t>
      </w:r>
      <w:r w:rsidR="003E743E">
        <w:rPr>
          <w:rFonts w:cs="Arial"/>
          <w:iCs/>
          <w:u w:val="single"/>
        </w:rPr>
        <w:t>the organisation’s</w:t>
      </w:r>
      <w:r w:rsidRPr="00C34BFD">
        <w:rPr>
          <w:rFonts w:cs="Arial"/>
          <w:iCs/>
          <w:u w:val="single"/>
        </w:rPr>
        <w:t xml:space="preserve"> payroll </w:t>
      </w:r>
      <w:r w:rsidRPr="00C34BFD">
        <w:rPr>
          <w:rFonts w:cs="Arial"/>
          <w:iCs/>
        </w:rPr>
        <w:t>should or should not be vetted</w:t>
      </w:r>
      <w:r>
        <w:rPr>
          <w:rFonts w:cs="Arial"/>
          <w:lang w:val="en-US"/>
        </w:rPr>
        <w:t>.</w:t>
      </w:r>
    </w:p>
    <w:p w14:paraId="21BB43A9" w14:textId="77777777" w:rsidR="005A779D" w:rsidRPr="005A779D" w:rsidRDefault="005A779D" w:rsidP="005A779D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81F679D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57D6B4DF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2E5A9C0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FAE0351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C208B9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BD59A4B" w14:textId="42079561" w:rsidR="005A779D" w:rsidRDefault="005A779D" w:rsidP="005A779D">
      <w:r>
        <w:br w:type="page"/>
      </w:r>
    </w:p>
    <w:p w14:paraId="2008CC2F" w14:textId="550012BF" w:rsidR="005A779D" w:rsidRPr="005A779D" w:rsidRDefault="005A779D" w:rsidP="005A779D">
      <w:r>
        <w:rPr>
          <w:rFonts w:cs="Arial"/>
          <w:iCs/>
        </w:rPr>
        <w:t xml:space="preserve">All learners undertaking work-experience placements, involving contact with children or adults at risk, have been subject to an appropriate AccessNI check prior to the start of </w:t>
      </w:r>
      <w:r w:rsidR="00A401BB">
        <w:rPr>
          <w:rFonts w:cs="Arial"/>
          <w:iCs/>
        </w:rPr>
        <w:t xml:space="preserve">the work </w:t>
      </w:r>
      <w:r>
        <w:rPr>
          <w:rFonts w:cs="Arial"/>
          <w:iCs/>
        </w:rPr>
        <w:t>placement.</w:t>
      </w:r>
    </w:p>
    <w:p w14:paraId="0C8DDAB4" w14:textId="77777777" w:rsidR="005A779D" w:rsidRPr="008C2EFA" w:rsidRDefault="005A779D" w:rsidP="005A779D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390BE4A3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184F125D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C8048C3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074258C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D15B5B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AA7054" w14:textId="77777777" w:rsidR="005A779D" w:rsidRPr="008C2EFA" w:rsidRDefault="005A779D" w:rsidP="005A779D">
      <w:pPr>
        <w:rPr>
          <w:sz w:val="16"/>
          <w:szCs w:val="16"/>
        </w:rPr>
      </w:pPr>
    </w:p>
    <w:p w14:paraId="578F7812" w14:textId="54D58F3B" w:rsidR="005A779D" w:rsidRPr="005A779D" w:rsidRDefault="005A779D" w:rsidP="005A779D">
      <w:r w:rsidRPr="00CD5444">
        <w:rPr>
          <w:rFonts w:cs="Arial"/>
        </w:rPr>
        <w:t>Any area</w:t>
      </w:r>
      <w:r>
        <w:rPr>
          <w:rFonts w:cs="Arial"/>
        </w:rPr>
        <w:t>(</w:t>
      </w:r>
      <w:r w:rsidRPr="00CD5444">
        <w:rPr>
          <w:rFonts w:cs="Arial"/>
        </w:rPr>
        <w:t>s</w:t>
      </w:r>
      <w:r>
        <w:rPr>
          <w:rFonts w:cs="Arial"/>
        </w:rPr>
        <w:t>)</w:t>
      </w:r>
      <w:r w:rsidRPr="00CD5444">
        <w:rPr>
          <w:rFonts w:cs="Arial"/>
        </w:rPr>
        <w:t xml:space="preserve"> for </w:t>
      </w:r>
      <w:r>
        <w:rPr>
          <w:rFonts w:cs="Arial"/>
        </w:rPr>
        <w:t>action</w:t>
      </w:r>
      <w:r w:rsidRPr="00CD5444">
        <w:rPr>
          <w:rFonts w:cs="Arial"/>
        </w:rPr>
        <w:t xml:space="preserve"> that were identified in any previous review of the </w:t>
      </w:r>
      <w:r>
        <w:rPr>
          <w:rFonts w:cs="Arial"/>
        </w:rPr>
        <w:t>organisation</w:t>
      </w:r>
      <w:r w:rsidRPr="00CD5444">
        <w:rPr>
          <w:rFonts w:cs="Arial"/>
        </w:rPr>
        <w:t xml:space="preserve">’s </w:t>
      </w:r>
      <w:r>
        <w:rPr>
          <w:rFonts w:cs="Arial"/>
        </w:rPr>
        <w:t>c</w:t>
      </w:r>
      <w:r w:rsidRPr="00CD5444">
        <w:rPr>
          <w:rFonts w:cs="Arial"/>
        </w:rPr>
        <w:t>hild</w:t>
      </w:r>
      <w:r w:rsidR="00A401BB">
        <w:rPr>
          <w:rFonts w:cs="Arial"/>
        </w:rPr>
        <w:t>/adult</w:t>
      </w:r>
      <w:r w:rsidRPr="00CD5444">
        <w:rPr>
          <w:rFonts w:cs="Arial"/>
        </w:rPr>
        <w:t xml:space="preserve"> </w:t>
      </w:r>
      <w:r>
        <w:rPr>
          <w:rFonts w:cs="Arial"/>
        </w:rPr>
        <w:t>p</w:t>
      </w:r>
      <w:r w:rsidRPr="00CD5444">
        <w:rPr>
          <w:rFonts w:cs="Arial"/>
        </w:rPr>
        <w:t>rotection policy</w:t>
      </w:r>
      <w:r>
        <w:rPr>
          <w:rFonts w:cs="Arial"/>
        </w:rPr>
        <w:t xml:space="preserve"> and/or its implementation</w:t>
      </w:r>
      <w:r w:rsidRPr="00CD5444">
        <w:rPr>
          <w:rFonts w:cs="Arial"/>
        </w:rPr>
        <w:t xml:space="preserve"> are addressed adequately</w:t>
      </w:r>
      <w:r>
        <w:rPr>
          <w:rFonts w:cs="Arial"/>
        </w:rPr>
        <w:t xml:space="preserve"> and there is an action plan in place </w:t>
      </w:r>
      <w:r w:rsidRPr="00CD5444">
        <w:rPr>
          <w:rFonts w:cs="Arial"/>
        </w:rPr>
        <w:t>containing appropriate timelines to address th</w:t>
      </w:r>
      <w:r>
        <w:rPr>
          <w:rFonts w:cs="Arial"/>
        </w:rPr>
        <w:t>em.</w:t>
      </w:r>
    </w:p>
    <w:p w14:paraId="35FE36D0" w14:textId="77777777" w:rsidR="005A779D" w:rsidRPr="008C2EFA" w:rsidRDefault="005A779D" w:rsidP="005A779D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4898F18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5C437B23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3D7CB74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A4DD89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D393AE" w14:textId="77777777" w:rsidR="005A779D" w:rsidRPr="005A779D" w:rsidRDefault="005A779D" w:rsidP="005A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D55BEA" w14:textId="77777777" w:rsidR="005A779D" w:rsidRPr="005A779D" w:rsidRDefault="005A779D" w:rsidP="005A779D"/>
    <w:p w14:paraId="31ABC46A" w14:textId="77777777" w:rsidR="008C2EFA" w:rsidRPr="00ED7D24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/>
        <w:jc w:val="center"/>
        <w:rPr>
          <w:b/>
          <w:bCs/>
        </w:rPr>
      </w:pPr>
      <w:r>
        <w:rPr>
          <w:b/>
          <w:bCs/>
        </w:rPr>
        <w:t>TRAINING REQUIREMENTS</w:t>
      </w:r>
    </w:p>
    <w:p w14:paraId="259AE2C9" w14:textId="77777777" w:rsidR="008C2EFA" w:rsidRPr="008C2EFA" w:rsidRDefault="008C2EFA" w:rsidP="008C2EFA">
      <w:pPr>
        <w:rPr>
          <w:sz w:val="16"/>
          <w:szCs w:val="16"/>
        </w:rPr>
      </w:pPr>
    </w:p>
    <w:p w14:paraId="41FB0F69" w14:textId="3F36B3F0" w:rsidR="008C2EFA" w:rsidRDefault="00A401BB" w:rsidP="008C2EFA">
      <w:r>
        <w:rPr>
          <w:rFonts w:cs="Arial"/>
          <w:iCs/>
        </w:rPr>
        <w:t>Child and adult t</w:t>
      </w:r>
      <w:r w:rsidR="008C2EFA" w:rsidRPr="00B73042">
        <w:rPr>
          <w:rFonts w:cs="Arial"/>
          <w:iCs/>
        </w:rPr>
        <w:t xml:space="preserve">raining for </w:t>
      </w:r>
      <w:r w:rsidR="008C2EFA">
        <w:rPr>
          <w:rFonts w:cs="Arial"/>
          <w:iCs/>
        </w:rPr>
        <w:t>the ASC/DP/DDP</w:t>
      </w:r>
      <w:r w:rsidR="008C2EFA" w:rsidRPr="00B73042">
        <w:rPr>
          <w:rFonts w:cs="Arial"/>
          <w:iCs/>
        </w:rPr>
        <w:t>.</w:t>
      </w:r>
    </w:p>
    <w:p w14:paraId="578B198B" w14:textId="77777777" w:rsidR="008C2EFA" w:rsidRPr="008C2EFA" w:rsidRDefault="008C2EFA" w:rsidP="008C2EFA">
      <w:pPr>
        <w:rPr>
          <w:sz w:val="16"/>
          <w:szCs w:val="16"/>
        </w:rPr>
      </w:pPr>
    </w:p>
    <w:p w14:paraId="0E5FC0A4" w14:textId="08960463" w:rsidR="008C2EFA" w:rsidRDefault="008C2EFA" w:rsidP="008C2EFA">
      <w:pPr>
        <w:rPr>
          <w:rFonts w:cs="Arial"/>
        </w:rPr>
      </w:pPr>
      <w:r>
        <w:rPr>
          <w:rFonts w:cs="Arial"/>
        </w:rPr>
        <w:t xml:space="preserve">Name of ASC: 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0A6E1093" w14:textId="77777777" w:rsidR="008C2EFA" w:rsidRPr="00B73042" w:rsidRDefault="008C2EFA" w:rsidP="008C2EFA">
      <w:pPr>
        <w:rPr>
          <w:rFonts w:cs="Arial"/>
        </w:rPr>
      </w:pPr>
      <w:r w:rsidRPr="00B73042">
        <w:rPr>
          <w:rFonts w:cs="Arial"/>
        </w:rPr>
        <w:t>Dates when last trained:</w:t>
      </w:r>
      <w:r>
        <w:rPr>
          <w:rFonts w:cs="Arial"/>
        </w:rPr>
        <w:t xml:space="preserve"> 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3B7E8556" w14:textId="77777777" w:rsidR="008C2EFA" w:rsidRDefault="008C2EFA" w:rsidP="008C2EFA">
      <w:pPr>
        <w:rPr>
          <w:rFonts w:cs="Arial"/>
        </w:rPr>
      </w:pPr>
      <w:r w:rsidRPr="00B73042">
        <w:rPr>
          <w:rFonts w:cs="Arial"/>
        </w:rPr>
        <w:t>Training valid until:</w:t>
      </w:r>
      <w:r>
        <w:rPr>
          <w:rFonts w:cs="Arial"/>
        </w:rPr>
        <w:t xml:space="preserve"> 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7FCDF4FA" w14:textId="77777777" w:rsidR="008C2EFA" w:rsidRPr="008C2EFA" w:rsidRDefault="008C2EFA" w:rsidP="008C2EFA">
      <w:pPr>
        <w:rPr>
          <w:rFonts w:cs="Arial"/>
          <w:sz w:val="16"/>
          <w:szCs w:val="16"/>
        </w:rPr>
      </w:pPr>
    </w:p>
    <w:p w14:paraId="1B3C18A1" w14:textId="060C1FE6" w:rsidR="008C2EFA" w:rsidRDefault="008C2EFA" w:rsidP="008C2EFA">
      <w:pPr>
        <w:rPr>
          <w:rFonts w:cs="Arial"/>
        </w:rPr>
      </w:pPr>
      <w:r>
        <w:rPr>
          <w:rFonts w:cs="Arial"/>
        </w:rPr>
        <w:t xml:space="preserve">Name of DP: 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6B898B10" w14:textId="77777777" w:rsidR="008C2EFA" w:rsidRPr="00B73042" w:rsidRDefault="008C2EFA" w:rsidP="008C2EFA">
      <w:pPr>
        <w:rPr>
          <w:rFonts w:cs="Arial"/>
        </w:rPr>
      </w:pPr>
      <w:r w:rsidRPr="00B73042">
        <w:rPr>
          <w:rFonts w:cs="Arial"/>
        </w:rPr>
        <w:t>Dates when last trained:</w:t>
      </w:r>
      <w:r w:rsidRPr="0085688A">
        <w:rPr>
          <w:rFonts w:cs="Arial"/>
        </w:rPr>
        <w:t xml:space="preserve">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16A8D5F5" w14:textId="77777777" w:rsidR="008C2EFA" w:rsidRDefault="008C2EFA" w:rsidP="008C2EFA">
      <w:pPr>
        <w:rPr>
          <w:rFonts w:cs="Arial"/>
        </w:rPr>
      </w:pPr>
      <w:r w:rsidRPr="00B73042">
        <w:rPr>
          <w:rFonts w:cs="Arial"/>
        </w:rPr>
        <w:t>Training valid until:</w:t>
      </w:r>
      <w:r>
        <w:rPr>
          <w:rFonts w:cs="Arial"/>
        </w:rPr>
        <w:t xml:space="preserve"> 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37FA7FE2" w14:textId="77777777" w:rsidR="005A779D" w:rsidRPr="008C2EFA" w:rsidRDefault="005A779D" w:rsidP="005A779D">
      <w:pPr>
        <w:rPr>
          <w:sz w:val="16"/>
          <w:szCs w:val="16"/>
        </w:rPr>
      </w:pPr>
    </w:p>
    <w:p w14:paraId="3BD952C2" w14:textId="707A3AD4" w:rsidR="008C2EFA" w:rsidRDefault="008C2EFA" w:rsidP="008C2EFA">
      <w:pPr>
        <w:rPr>
          <w:rFonts w:cs="Arial"/>
        </w:rPr>
      </w:pPr>
      <w:r>
        <w:rPr>
          <w:rFonts w:cs="Arial"/>
        </w:rPr>
        <w:t xml:space="preserve">Name of DDP: 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1B48B2A6" w14:textId="77777777" w:rsidR="008C2EFA" w:rsidRPr="00B73042" w:rsidRDefault="008C2EFA" w:rsidP="008C2EFA">
      <w:pPr>
        <w:rPr>
          <w:rFonts w:cs="Arial"/>
        </w:rPr>
      </w:pPr>
      <w:r w:rsidRPr="00B73042">
        <w:rPr>
          <w:rFonts w:cs="Arial"/>
        </w:rPr>
        <w:t>Dates when last trained:</w:t>
      </w:r>
      <w:r w:rsidRPr="0085688A">
        <w:rPr>
          <w:rFonts w:cs="Arial"/>
        </w:rPr>
        <w:t xml:space="preserve">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EFA396F" w14:textId="77777777" w:rsidR="008C2EFA" w:rsidRDefault="008C2EFA" w:rsidP="008C2EFA">
      <w:pPr>
        <w:rPr>
          <w:rFonts w:cs="Arial"/>
        </w:rPr>
      </w:pPr>
      <w:r w:rsidRPr="00B73042">
        <w:rPr>
          <w:rFonts w:cs="Arial"/>
        </w:rPr>
        <w:t>Training valid until:</w:t>
      </w:r>
      <w:r>
        <w:rPr>
          <w:rFonts w:cs="Arial"/>
        </w:rPr>
        <w:t xml:space="preserve">  </w:t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11F5AA7" w14:textId="77777777" w:rsidR="008C2EFA" w:rsidRPr="008C2EFA" w:rsidRDefault="008C2EFA" w:rsidP="008C2EF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6AE5823F" w14:textId="77777777" w:rsidR="008C2EFA" w:rsidRPr="005A779D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A779D">
        <w:rPr>
          <w:rFonts w:cs="Arial"/>
        </w:rPr>
        <w:t>Comments/Proposed Actions</w:t>
      </w:r>
    </w:p>
    <w:p w14:paraId="01C292F7" w14:textId="77777777" w:rsidR="008C2EFA" w:rsidRPr="005A779D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08CCCBF" w14:textId="77777777" w:rsidR="008C2EFA" w:rsidRPr="005A779D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4978C03" w14:textId="77777777" w:rsidR="008C2EFA" w:rsidRPr="005A779D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4E32AA7" w14:textId="77777777" w:rsidR="008C2EFA" w:rsidRPr="005A779D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9E82129" w14:textId="77777777" w:rsidR="008C2EFA" w:rsidRPr="008C2EFA" w:rsidRDefault="008C2EFA" w:rsidP="008C2EFA">
      <w:pPr>
        <w:rPr>
          <w:sz w:val="16"/>
          <w:szCs w:val="16"/>
        </w:rPr>
      </w:pPr>
    </w:p>
    <w:p w14:paraId="2EA81867" w14:textId="479C9BF9" w:rsidR="008C2EFA" w:rsidRDefault="008C2EFA" w:rsidP="008C2EFA">
      <w:pPr>
        <w:jc w:val="both"/>
        <w:rPr>
          <w:rFonts w:cs="Arial"/>
        </w:rPr>
      </w:pPr>
      <w:r w:rsidRPr="00B73042">
        <w:rPr>
          <w:rFonts w:cs="Arial"/>
          <w:iCs/>
        </w:rPr>
        <w:t>Training for</w:t>
      </w:r>
      <w:r>
        <w:rPr>
          <w:rFonts w:cs="Arial"/>
          <w:iCs/>
        </w:rPr>
        <w:t xml:space="preserve"> the</w:t>
      </w:r>
      <w:r w:rsidRPr="00B73042">
        <w:rPr>
          <w:rFonts w:cs="Arial"/>
          <w:iCs/>
        </w:rPr>
        <w:t xml:space="preserve"> </w:t>
      </w:r>
      <w:r>
        <w:rPr>
          <w:rFonts w:cs="Arial"/>
          <w:iCs/>
        </w:rPr>
        <w:t>leader of the organisation.</w:t>
      </w:r>
    </w:p>
    <w:p w14:paraId="01BCF952" w14:textId="77777777" w:rsidR="008C2EFA" w:rsidRPr="00DC10A8" w:rsidRDefault="008C2EFA" w:rsidP="008C2EFA">
      <w:pPr>
        <w:jc w:val="both"/>
        <w:rPr>
          <w:rFonts w:cs="Arial"/>
          <w:sz w:val="16"/>
          <w:szCs w:val="16"/>
        </w:rPr>
      </w:pPr>
    </w:p>
    <w:p w14:paraId="49B5605B" w14:textId="77777777" w:rsidR="008C2EFA" w:rsidRDefault="008C2EFA" w:rsidP="008C2EF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Dates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E3E6B49" w14:textId="77777777" w:rsidR="008C2EFA" w:rsidRPr="00DC10A8" w:rsidRDefault="008C2EFA" w:rsidP="008C2EF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4BA6B366" w14:textId="77777777" w:rsid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553D2EC3" w14:textId="77777777" w:rsidR="008C2EFA" w:rsidRPr="003D1854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737DF75" w14:textId="77777777" w:rsid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3395240" w14:textId="77777777" w:rsid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91554A4" w14:textId="77777777" w:rsid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25CE6EE" w14:textId="703E8CDC" w:rsidR="00F13322" w:rsidRDefault="00F13322" w:rsidP="008C2EFA">
      <w:r>
        <w:br w:type="page"/>
      </w:r>
    </w:p>
    <w:p w14:paraId="3943C26F" w14:textId="304F4FF3" w:rsidR="008C2EFA" w:rsidRPr="008C2EFA" w:rsidRDefault="008C2EFA" w:rsidP="008C2EFA">
      <w:pPr>
        <w:rPr>
          <w:rFonts w:cs="Arial"/>
        </w:rPr>
      </w:pPr>
      <w:r w:rsidRPr="008C2EFA">
        <w:rPr>
          <w:rFonts w:cs="Arial"/>
          <w:iCs/>
        </w:rPr>
        <w:t xml:space="preserve">Training for the Designated Person on the </w:t>
      </w:r>
      <w:r w:rsidR="00376DAB" w:rsidRPr="00376DAB">
        <w:rPr>
          <w:rFonts w:cs="Arial"/>
          <w:lang w:val="en-US"/>
        </w:rPr>
        <w:t>Board of Governors</w:t>
      </w:r>
      <w:r w:rsidR="00376DAB">
        <w:rPr>
          <w:rFonts w:cs="Arial"/>
          <w:iCs/>
        </w:rPr>
        <w:t>/</w:t>
      </w:r>
      <w:r w:rsidRPr="008C2EFA">
        <w:rPr>
          <w:rFonts w:cs="Arial"/>
          <w:iCs/>
        </w:rPr>
        <w:t>Management Committee/</w:t>
      </w:r>
      <w:r w:rsidR="00383879">
        <w:rPr>
          <w:rFonts w:cs="Arial"/>
          <w:iCs/>
        </w:rPr>
        <w:t>EA</w:t>
      </w:r>
      <w:r w:rsidRPr="008C2EFA">
        <w:rPr>
          <w:rFonts w:cs="Arial"/>
          <w:iCs/>
        </w:rPr>
        <w:t xml:space="preserve"> and all committee members.</w:t>
      </w:r>
    </w:p>
    <w:p w14:paraId="77870047" w14:textId="77777777" w:rsidR="008C2EFA" w:rsidRPr="00F13322" w:rsidRDefault="008C2EFA" w:rsidP="008C2EFA">
      <w:pPr>
        <w:jc w:val="both"/>
        <w:rPr>
          <w:rFonts w:cs="Arial"/>
          <w:sz w:val="20"/>
          <w:szCs w:val="20"/>
        </w:rPr>
      </w:pPr>
    </w:p>
    <w:p w14:paraId="11228979" w14:textId="47BBD5B5" w:rsidR="008C2EFA" w:rsidRPr="008C2EFA" w:rsidRDefault="008C2EFA" w:rsidP="008C2EFA">
      <w:pPr>
        <w:jc w:val="both"/>
        <w:rPr>
          <w:rFonts w:cs="Arial"/>
        </w:rPr>
      </w:pPr>
      <w:r w:rsidRPr="008C2EFA">
        <w:rPr>
          <w:rFonts w:cs="Arial"/>
        </w:rPr>
        <w:t xml:space="preserve">Name of Designated Person on the </w:t>
      </w:r>
      <w:r w:rsidR="00376DAB" w:rsidRPr="00376DAB">
        <w:rPr>
          <w:rFonts w:cs="Arial"/>
          <w:lang w:val="en-US"/>
        </w:rPr>
        <w:t>board of governors</w:t>
      </w:r>
      <w:r w:rsidR="00376DAB" w:rsidRPr="008C2EFA">
        <w:rPr>
          <w:rFonts w:cs="Arial"/>
        </w:rPr>
        <w:t xml:space="preserve"> </w:t>
      </w:r>
      <w:r w:rsidR="00376DAB">
        <w:rPr>
          <w:rFonts w:cs="Arial"/>
        </w:rPr>
        <w:t xml:space="preserve">or </w:t>
      </w:r>
      <w:r w:rsidRPr="008C2EFA">
        <w:rPr>
          <w:rFonts w:cs="Arial"/>
        </w:rPr>
        <w:t xml:space="preserve">management committee:  </w:t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</w:p>
    <w:p w14:paraId="7500AD29" w14:textId="77777777" w:rsidR="008C2EFA" w:rsidRPr="00F13322" w:rsidRDefault="008C2EFA" w:rsidP="008C2EFA">
      <w:pPr>
        <w:jc w:val="both"/>
        <w:rPr>
          <w:rFonts w:cs="Arial"/>
          <w:sz w:val="20"/>
          <w:szCs w:val="20"/>
        </w:rPr>
      </w:pPr>
    </w:p>
    <w:p w14:paraId="360005AA" w14:textId="77777777" w:rsidR="008C2EFA" w:rsidRPr="008C2EFA" w:rsidRDefault="008C2EFA" w:rsidP="008C2EF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 w:rsidRPr="008C2EFA">
        <w:rPr>
          <w:rFonts w:cs="Arial"/>
        </w:rPr>
        <w:t>Dates when last trained:</w:t>
      </w:r>
      <w:r w:rsidRPr="008C2EFA">
        <w:rPr>
          <w:rFonts w:cs="Arial"/>
        </w:rPr>
        <w:tab/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  <w:r w:rsidRPr="008C2EFA">
        <w:rPr>
          <w:rFonts w:cs="Arial"/>
        </w:rPr>
        <w:tab/>
        <w:t>Training valid until:</w:t>
      </w:r>
      <w:r w:rsidRPr="008C2EFA">
        <w:rPr>
          <w:rFonts w:cs="Arial"/>
        </w:rPr>
        <w:tab/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</w:p>
    <w:p w14:paraId="39E629B1" w14:textId="77777777" w:rsidR="008C2EFA" w:rsidRPr="002D7A10" w:rsidRDefault="008C2EFA" w:rsidP="008C2EF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4DDA4A76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8C2EFA">
        <w:rPr>
          <w:rFonts w:cs="Arial"/>
        </w:rPr>
        <w:t>Comments/Proposed Actions</w:t>
      </w:r>
    </w:p>
    <w:p w14:paraId="4A675E91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AA3C860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84AF3B2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20BD5A2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B0F9D90" w14:textId="77777777" w:rsidR="008C2EFA" w:rsidRPr="00F13322" w:rsidRDefault="008C2EFA" w:rsidP="008C2EFA">
      <w:pPr>
        <w:rPr>
          <w:sz w:val="20"/>
          <w:szCs w:val="20"/>
        </w:rPr>
      </w:pPr>
    </w:p>
    <w:p w14:paraId="73CB4C87" w14:textId="1A415949" w:rsidR="008C2EFA" w:rsidRPr="008C2EFA" w:rsidRDefault="008C2EFA" w:rsidP="008C2EFA">
      <w:pPr>
        <w:jc w:val="both"/>
        <w:rPr>
          <w:rFonts w:cs="Arial"/>
        </w:rPr>
      </w:pPr>
      <w:r w:rsidRPr="008C2EFA">
        <w:rPr>
          <w:rFonts w:cs="Arial"/>
          <w:bCs/>
          <w:iCs/>
        </w:rPr>
        <w:t>All Governors/Members of the Management Committee have received child and adult protection awareness training as part of their induction programme.</w:t>
      </w:r>
    </w:p>
    <w:p w14:paraId="5943D931" w14:textId="77777777" w:rsidR="008C2EFA" w:rsidRPr="00F13322" w:rsidRDefault="008C2EFA" w:rsidP="008C2EFA">
      <w:pPr>
        <w:jc w:val="both"/>
        <w:rPr>
          <w:rFonts w:cs="Arial"/>
          <w:sz w:val="20"/>
          <w:szCs w:val="20"/>
        </w:rPr>
      </w:pPr>
    </w:p>
    <w:p w14:paraId="1AF01A46" w14:textId="77777777" w:rsidR="008C2EFA" w:rsidRPr="008C2EFA" w:rsidRDefault="008C2EFA" w:rsidP="008C2EF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 w:rsidRPr="008C2EFA">
        <w:rPr>
          <w:rFonts w:cs="Arial"/>
        </w:rPr>
        <w:t>Dates when last trained:</w:t>
      </w:r>
      <w:r w:rsidRPr="008C2EFA">
        <w:rPr>
          <w:rFonts w:cs="Arial"/>
        </w:rPr>
        <w:tab/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  <w:r w:rsidRPr="008C2EFA">
        <w:rPr>
          <w:rFonts w:cs="Arial"/>
        </w:rPr>
        <w:tab/>
        <w:t>Training valid until:</w:t>
      </w:r>
      <w:r w:rsidRPr="008C2EFA">
        <w:rPr>
          <w:rFonts w:cs="Arial"/>
        </w:rPr>
        <w:tab/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</w:p>
    <w:p w14:paraId="082CB15F" w14:textId="77777777" w:rsidR="008C2EFA" w:rsidRPr="002D7A10" w:rsidRDefault="008C2EFA" w:rsidP="008C2EF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359D36FF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8C2EFA">
        <w:rPr>
          <w:rFonts w:cs="Arial"/>
        </w:rPr>
        <w:t>Comments/Proposed Actions</w:t>
      </w:r>
    </w:p>
    <w:p w14:paraId="6B5391ED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0122145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2930465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7FEC63D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88D238" w14:textId="77777777" w:rsidR="005A779D" w:rsidRPr="00F13322" w:rsidRDefault="005A779D" w:rsidP="00F05197">
      <w:pPr>
        <w:rPr>
          <w:sz w:val="20"/>
          <w:szCs w:val="20"/>
        </w:rPr>
      </w:pPr>
    </w:p>
    <w:p w14:paraId="7C78C18E" w14:textId="5F2BF0F5" w:rsidR="008C2EFA" w:rsidRPr="008C2EFA" w:rsidRDefault="008C2EFA" w:rsidP="008C2EFA">
      <w:pPr>
        <w:rPr>
          <w:rFonts w:cs="Arial"/>
        </w:rPr>
      </w:pPr>
      <w:r w:rsidRPr="008C2EFA">
        <w:rPr>
          <w:rFonts w:eastAsia="Calibri" w:cs="Arial"/>
          <w:iCs/>
        </w:rPr>
        <w:t>At least one governor/member of the committee sitting on an interview/appointment panel have received specific training on recruitment and vetting of staff.</w:t>
      </w:r>
    </w:p>
    <w:p w14:paraId="3FA66DC8" w14:textId="77777777" w:rsidR="008C2EFA" w:rsidRPr="00F13322" w:rsidRDefault="008C2EFA" w:rsidP="008C2EFA">
      <w:pPr>
        <w:jc w:val="both"/>
        <w:rPr>
          <w:rFonts w:cs="Arial"/>
          <w:sz w:val="20"/>
          <w:szCs w:val="20"/>
        </w:rPr>
      </w:pPr>
    </w:p>
    <w:p w14:paraId="6ECE5B9C" w14:textId="0ECFD11C" w:rsidR="008C2EFA" w:rsidRPr="008C2EFA" w:rsidRDefault="008C2EFA" w:rsidP="008C2EFA">
      <w:pPr>
        <w:jc w:val="both"/>
        <w:rPr>
          <w:rFonts w:cs="Arial"/>
        </w:rPr>
      </w:pPr>
      <w:r w:rsidRPr="008C2EFA">
        <w:rPr>
          <w:rFonts w:cs="Arial"/>
        </w:rPr>
        <w:t xml:space="preserve">Names of those trained:  </w:t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</w:p>
    <w:p w14:paraId="7D9D5439" w14:textId="77777777" w:rsidR="008C2EFA" w:rsidRPr="00F13322" w:rsidRDefault="008C2EFA" w:rsidP="008C2EFA">
      <w:pPr>
        <w:jc w:val="both"/>
        <w:rPr>
          <w:rFonts w:cs="Arial"/>
          <w:sz w:val="20"/>
          <w:szCs w:val="20"/>
        </w:rPr>
      </w:pPr>
    </w:p>
    <w:p w14:paraId="17B505EC" w14:textId="77777777" w:rsidR="008C2EFA" w:rsidRPr="008C2EFA" w:rsidRDefault="008C2EFA" w:rsidP="008C2EF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 w:rsidRPr="008C2EFA">
        <w:rPr>
          <w:rFonts w:cs="Arial"/>
        </w:rPr>
        <w:t>Dates when last trained:</w:t>
      </w:r>
      <w:r w:rsidRPr="008C2EFA">
        <w:rPr>
          <w:rFonts w:cs="Arial"/>
        </w:rPr>
        <w:tab/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  <w:r w:rsidRPr="008C2EFA">
        <w:rPr>
          <w:rFonts w:cs="Arial"/>
        </w:rPr>
        <w:tab/>
        <w:t>Training valid until:</w:t>
      </w:r>
      <w:r w:rsidRPr="008C2EFA">
        <w:rPr>
          <w:rFonts w:cs="Arial"/>
        </w:rPr>
        <w:tab/>
      </w:r>
      <w:r w:rsidRPr="008C2EF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2EFA">
        <w:rPr>
          <w:rFonts w:cs="Arial"/>
        </w:rPr>
        <w:instrText xml:space="preserve"> FORMTEXT </w:instrText>
      </w:r>
      <w:r w:rsidRPr="008C2EFA">
        <w:rPr>
          <w:rFonts w:cs="Arial"/>
        </w:rPr>
      </w:r>
      <w:r w:rsidRPr="008C2EFA">
        <w:rPr>
          <w:rFonts w:cs="Arial"/>
        </w:rPr>
        <w:fldChar w:fldCharType="separate"/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  <w:noProof/>
        </w:rPr>
        <w:t> </w:t>
      </w:r>
      <w:r w:rsidRPr="008C2EFA">
        <w:rPr>
          <w:rFonts w:cs="Arial"/>
        </w:rPr>
        <w:fldChar w:fldCharType="end"/>
      </w:r>
    </w:p>
    <w:p w14:paraId="16B0E1EA" w14:textId="77777777" w:rsidR="008C2EFA" w:rsidRPr="002D7A10" w:rsidRDefault="008C2EFA" w:rsidP="008C2EF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1AD783CF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8C2EFA">
        <w:rPr>
          <w:rFonts w:cs="Arial"/>
        </w:rPr>
        <w:t>Comments/Proposed Actions</w:t>
      </w:r>
    </w:p>
    <w:p w14:paraId="58E85FB5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5AC95D7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FD594F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9FFEE7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102B224" w14:textId="13CDAEA4" w:rsidR="008C2EFA" w:rsidRDefault="008C2EFA" w:rsidP="008C2EFA"/>
    <w:p w14:paraId="03D2471D" w14:textId="088C87AE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/>
        <w:jc w:val="center"/>
        <w:rPr>
          <w:b/>
          <w:bCs/>
        </w:rPr>
      </w:pPr>
      <w:r w:rsidRPr="008C2EFA">
        <w:rPr>
          <w:rFonts w:cs="Arial"/>
          <w:b/>
          <w:bCs/>
          <w:iCs/>
        </w:rPr>
        <w:t>ANNUAL CHILD</w:t>
      </w:r>
      <w:r>
        <w:rPr>
          <w:rFonts w:cs="Arial"/>
          <w:b/>
          <w:bCs/>
          <w:iCs/>
        </w:rPr>
        <w:t>/A</w:t>
      </w:r>
      <w:r w:rsidRPr="008C2EFA">
        <w:rPr>
          <w:rFonts w:cs="Arial"/>
          <w:b/>
          <w:bCs/>
          <w:iCs/>
        </w:rPr>
        <w:t>DULT PROTECTION UPDATE AND RECORD KEEPING</w:t>
      </w:r>
    </w:p>
    <w:p w14:paraId="66DA66AD" w14:textId="77777777" w:rsidR="008C2EFA" w:rsidRPr="00F13322" w:rsidRDefault="008C2EFA" w:rsidP="008C2EFA">
      <w:pPr>
        <w:rPr>
          <w:rFonts w:cs="Arial"/>
          <w:iCs/>
          <w:sz w:val="20"/>
          <w:szCs w:val="20"/>
        </w:rPr>
      </w:pPr>
    </w:p>
    <w:p w14:paraId="31238D66" w14:textId="36AD8FF6" w:rsidR="008C2EFA" w:rsidRPr="008C2EFA" w:rsidRDefault="008C2EFA" w:rsidP="008C2EFA">
      <w:r w:rsidRPr="008C2EFA">
        <w:rPr>
          <w:rFonts w:cs="Arial"/>
          <w:iCs/>
        </w:rPr>
        <w:t xml:space="preserve">The minutes from </w:t>
      </w:r>
      <w:r w:rsidR="00383879">
        <w:rPr>
          <w:rFonts w:cs="Arial"/>
          <w:lang w:val="en-US"/>
        </w:rPr>
        <w:t>b</w:t>
      </w:r>
      <w:r w:rsidR="00376DAB" w:rsidRPr="00376DAB">
        <w:rPr>
          <w:rFonts w:cs="Arial"/>
          <w:lang w:val="en-US"/>
        </w:rPr>
        <w:t xml:space="preserve">oard of </w:t>
      </w:r>
      <w:r w:rsidR="00383879">
        <w:rPr>
          <w:rFonts w:cs="Arial"/>
          <w:lang w:val="en-US"/>
        </w:rPr>
        <w:t>g</w:t>
      </w:r>
      <w:r w:rsidR="00376DAB" w:rsidRPr="00376DAB">
        <w:rPr>
          <w:rFonts w:cs="Arial"/>
          <w:lang w:val="en-US"/>
        </w:rPr>
        <w:t>overnors</w:t>
      </w:r>
      <w:r w:rsidR="00376DAB">
        <w:rPr>
          <w:rFonts w:cs="Arial"/>
          <w:iCs/>
        </w:rPr>
        <w:t>/</w:t>
      </w:r>
      <w:r w:rsidRPr="008C2EFA">
        <w:rPr>
          <w:rFonts w:cs="Arial"/>
          <w:iCs/>
        </w:rPr>
        <w:t>management committee/</w:t>
      </w:r>
      <w:r w:rsidR="00376DAB">
        <w:rPr>
          <w:rFonts w:cs="Arial"/>
          <w:iCs/>
        </w:rPr>
        <w:t>EA</w:t>
      </w:r>
      <w:r w:rsidRPr="008C2EFA">
        <w:rPr>
          <w:rFonts w:cs="Arial"/>
          <w:iCs/>
        </w:rPr>
        <w:t xml:space="preserve"> meetings reflect that child/adult protection is included within the agenda and that committee members receive a full annual report on child/adult protection matters (It is best practice that they receive a termly report of child/adult protection activities).</w:t>
      </w:r>
    </w:p>
    <w:p w14:paraId="3BF451B4" w14:textId="77777777" w:rsidR="008C2EFA" w:rsidRPr="002D7A10" w:rsidRDefault="008C2EFA" w:rsidP="008C2EF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26EF4374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8C2EFA">
        <w:rPr>
          <w:rFonts w:cs="Arial"/>
        </w:rPr>
        <w:t>Comments/Proposed Actions</w:t>
      </w:r>
    </w:p>
    <w:p w14:paraId="43FB838B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2F25380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57A0D79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84CFC9A" w14:textId="77777777" w:rsidR="008C2EFA" w:rsidRPr="008C2EFA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C8384B9" w14:textId="76D95CB1" w:rsidR="00F13322" w:rsidRDefault="00F13322" w:rsidP="008C2EFA">
      <w:r>
        <w:br w:type="page"/>
      </w:r>
    </w:p>
    <w:p w14:paraId="3143EF2C" w14:textId="77777777" w:rsidR="008C2EFA" w:rsidRPr="00F13322" w:rsidRDefault="008C2EFA" w:rsidP="008C2EFA">
      <w:pPr>
        <w:rPr>
          <w:rFonts w:cs="Arial"/>
          <w:iCs/>
        </w:rPr>
      </w:pPr>
      <w:r w:rsidRPr="00F13322">
        <w:rPr>
          <w:rFonts w:cs="Arial"/>
          <w:iCs/>
        </w:rPr>
        <w:t>The annual child/adult protection report contains:</w:t>
      </w:r>
    </w:p>
    <w:p w14:paraId="21A89AFB" w14:textId="77777777" w:rsidR="008C2EFA" w:rsidRPr="00F13322" w:rsidRDefault="008C2EFA" w:rsidP="008C2EFA">
      <w:pPr>
        <w:rPr>
          <w:rFonts w:cs="Arial"/>
          <w:iCs/>
        </w:rPr>
      </w:pPr>
    </w:p>
    <w:p w14:paraId="163B3072" w14:textId="0CA983F5" w:rsidR="008C2EFA" w:rsidRPr="00F13322" w:rsidRDefault="008C2EFA" w:rsidP="008C2EFA">
      <w:pPr>
        <w:pStyle w:val="ListParagraph"/>
        <w:numPr>
          <w:ilvl w:val="0"/>
          <w:numId w:val="5"/>
        </w:numPr>
        <w:ind w:left="851" w:hanging="425"/>
        <w:rPr>
          <w:rFonts w:cs="Arial"/>
          <w:iCs/>
        </w:rPr>
      </w:pPr>
      <w:r w:rsidRPr="00F13322">
        <w:rPr>
          <w:rFonts w:cs="Arial"/>
          <w:iCs/>
        </w:rPr>
        <w:t>number of complaints of a child</w:t>
      </w:r>
      <w:r w:rsidR="000D640F" w:rsidRPr="00F13322">
        <w:rPr>
          <w:rFonts w:cs="Arial"/>
          <w:iCs/>
        </w:rPr>
        <w:t>/adult</w:t>
      </w:r>
      <w:r w:rsidRPr="00F13322">
        <w:rPr>
          <w:rFonts w:cs="Arial"/>
          <w:iCs/>
        </w:rPr>
        <w:t xml:space="preserve"> protection nature against staff </w:t>
      </w:r>
    </w:p>
    <w:p w14:paraId="77BE477F" w14:textId="77777777" w:rsidR="008C2EFA" w:rsidRPr="00F13322" w:rsidRDefault="008C2EFA" w:rsidP="008C2EFA">
      <w:pPr>
        <w:pStyle w:val="ListParagraph"/>
        <w:numPr>
          <w:ilvl w:val="0"/>
          <w:numId w:val="5"/>
        </w:numPr>
        <w:ind w:left="851" w:hanging="425"/>
        <w:rPr>
          <w:rFonts w:cs="Arial"/>
          <w:iCs/>
        </w:rPr>
      </w:pPr>
      <w:r w:rsidRPr="00F13322">
        <w:rPr>
          <w:rFonts w:cs="Arial"/>
          <w:iCs/>
        </w:rPr>
        <w:t>number of referrals to Social Services/PSNI</w:t>
      </w:r>
    </w:p>
    <w:p w14:paraId="59C9DB48" w14:textId="584BD79E" w:rsidR="008C2EFA" w:rsidRPr="00F13322" w:rsidRDefault="008C2EFA" w:rsidP="008C2EFA">
      <w:pPr>
        <w:pStyle w:val="ListParagraph"/>
        <w:numPr>
          <w:ilvl w:val="0"/>
          <w:numId w:val="5"/>
        </w:numPr>
        <w:ind w:left="851" w:hanging="425"/>
        <w:rPr>
          <w:rFonts w:cs="Arial"/>
          <w:iCs/>
        </w:rPr>
      </w:pPr>
      <w:r w:rsidRPr="00F13322">
        <w:rPr>
          <w:rFonts w:cs="Arial"/>
          <w:iCs/>
        </w:rPr>
        <w:t xml:space="preserve">number of children on the child protection register (known to the </w:t>
      </w:r>
      <w:r w:rsidR="003E743E" w:rsidRPr="00F13322">
        <w:rPr>
          <w:rFonts w:cs="Arial"/>
          <w:iCs/>
        </w:rPr>
        <w:t>organisation</w:t>
      </w:r>
      <w:r w:rsidRPr="00F13322">
        <w:rPr>
          <w:rFonts w:cs="Arial"/>
          <w:iCs/>
        </w:rPr>
        <w:t>)</w:t>
      </w:r>
    </w:p>
    <w:p w14:paraId="6C284F49" w14:textId="4A606160" w:rsidR="008C2EFA" w:rsidRPr="00F13322" w:rsidRDefault="008C2EFA" w:rsidP="008C2EFA">
      <w:pPr>
        <w:pStyle w:val="ListParagraph"/>
        <w:numPr>
          <w:ilvl w:val="0"/>
          <w:numId w:val="5"/>
        </w:numPr>
        <w:ind w:left="851" w:hanging="425"/>
      </w:pPr>
      <w:r w:rsidRPr="00F13322">
        <w:rPr>
          <w:rFonts w:cs="Arial"/>
          <w:iCs/>
        </w:rPr>
        <w:t xml:space="preserve">details of the preventative curriculum </w:t>
      </w:r>
      <w:r w:rsidR="000D640F" w:rsidRPr="00F13322">
        <w:rPr>
          <w:rFonts w:cs="Arial"/>
          <w:iCs/>
        </w:rPr>
        <w:t xml:space="preserve">(if appropriate) </w:t>
      </w:r>
      <w:r w:rsidRPr="00F13322">
        <w:rPr>
          <w:rFonts w:cs="Arial"/>
          <w:iCs/>
        </w:rPr>
        <w:t xml:space="preserve">and any initiatives or awareness raising undertaken within </w:t>
      </w:r>
      <w:r w:rsidR="00376DAB" w:rsidRPr="00F13322">
        <w:rPr>
          <w:rFonts w:cs="Arial"/>
          <w:iCs/>
        </w:rPr>
        <w:t>the organisation</w:t>
      </w:r>
      <w:r w:rsidRPr="00F13322">
        <w:rPr>
          <w:rFonts w:cs="Arial"/>
          <w:iCs/>
        </w:rPr>
        <w:t>, including training for staff.</w:t>
      </w:r>
    </w:p>
    <w:p w14:paraId="61769A6E" w14:textId="77777777" w:rsidR="008C2EFA" w:rsidRPr="00F13322" w:rsidRDefault="008C2EFA" w:rsidP="008C2EF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E0F51FE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13322">
        <w:rPr>
          <w:rFonts w:cs="Arial"/>
        </w:rPr>
        <w:t>Comments/Proposed Actions</w:t>
      </w:r>
    </w:p>
    <w:p w14:paraId="4CC9438E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03186F6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E43D23E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AE58511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2EB06D" w14:textId="77777777" w:rsidR="008C2EFA" w:rsidRPr="00F13322" w:rsidRDefault="008C2EFA" w:rsidP="008C2EFA"/>
    <w:p w14:paraId="0A946AD0" w14:textId="156ABAFC" w:rsidR="008C2EFA" w:rsidRPr="00F13322" w:rsidRDefault="008C2EFA" w:rsidP="008C2EFA">
      <w:r w:rsidRPr="00F13322">
        <w:rPr>
          <w:rFonts w:cs="Arial"/>
          <w:iCs/>
        </w:rPr>
        <w:t>The annual child</w:t>
      </w:r>
      <w:r w:rsidR="000D640F" w:rsidRPr="00F13322">
        <w:rPr>
          <w:rFonts w:cs="Arial"/>
          <w:iCs/>
        </w:rPr>
        <w:t>/adult</w:t>
      </w:r>
      <w:r w:rsidRPr="00F13322">
        <w:rPr>
          <w:rFonts w:cs="Arial"/>
          <w:iCs/>
        </w:rPr>
        <w:t xml:space="preserve"> protection report does not contain the names of children/young people or adults.</w:t>
      </w:r>
    </w:p>
    <w:p w14:paraId="7AD256B2" w14:textId="77777777" w:rsidR="008C2EFA" w:rsidRPr="00F13322" w:rsidRDefault="008C2EFA" w:rsidP="008C2EF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254E026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13322">
        <w:rPr>
          <w:rFonts w:cs="Arial"/>
        </w:rPr>
        <w:t>Comments/Proposed Actions</w:t>
      </w:r>
    </w:p>
    <w:p w14:paraId="3D280AD0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433B4E4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7557C10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855D1D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51D936" w14:textId="77777777" w:rsidR="008C2EFA" w:rsidRPr="00F13322" w:rsidRDefault="008C2EFA" w:rsidP="008C2EFA"/>
    <w:p w14:paraId="034476BE" w14:textId="203D142F" w:rsidR="008C2EFA" w:rsidRPr="00F13322" w:rsidRDefault="008C2EFA" w:rsidP="008C2EFA">
      <w:r w:rsidRPr="00F13322">
        <w:rPr>
          <w:rFonts w:cs="Arial"/>
          <w:iCs/>
        </w:rPr>
        <w:t>The annual report includes details of the preventative curriculum and any initiatives or awareness raising undertaken within the organisation</w:t>
      </w:r>
      <w:r w:rsidR="00376DAB" w:rsidRPr="00F13322">
        <w:rPr>
          <w:rFonts w:cs="Arial"/>
          <w:iCs/>
        </w:rPr>
        <w:t>,</w:t>
      </w:r>
      <w:r w:rsidR="000D640F" w:rsidRPr="00F13322">
        <w:rPr>
          <w:rFonts w:cs="Arial"/>
          <w:iCs/>
        </w:rPr>
        <w:t xml:space="preserve"> if appropriate</w:t>
      </w:r>
      <w:r w:rsidRPr="00F13322">
        <w:rPr>
          <w:rFonts w:cs="Arial"/>
          <w:iCs/>
        </w:rPr>
        <w:t>, including training for staff.</w:t>
      </w:r>
    </w:p>
    <w:p w14:paraId="748C1583" w14:textId="77777777" w:rsidR="008C2EFA" w:rsidRPr="00F13322" w:rsidRDefault="008C2EFA" w:rsidP="008C2EF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3D222F2A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13322">
        <w:rPr>
          <w:rFonts w:cs="Arial"/>
        </w:rPr>
        <w:t>Comments/Proposed Actions</w:t>
      </w:r>
    </w:p>
    <w:p w14:paraId="6378304D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4E1F635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4F44700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54ABBB" w14:textId="77777777" w:rsidR="008C2EFA" w:rsidRPr="00F13322" w:rsidRDefault="008C2EFA" w:rsidP="008C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D4D11E1" w14:textId="25287BDE" w:rsidR="008C2EFA" w:rsidRPr="00F13322" w:rsidRDefault="008C2EFA" w:rsidP="008C2EFA"/>
    <w:p w14:paraId="781DD4B1" w14:textId="64124CFC" w:rsidR="002D7A10" w:rsidRPr="00F13322" w:rsidRDefault="002D7A10" w:rsidP="002D7A10">
      <w:r w:rsidRPr="00F13322">
        <w:rPr>
          <w:rFonts w:cs="Arial"/>
          <w:iCs/>
        </w:rPr>
        <w:t xml:space="preserve">A hardback book is used as an official record for all child/adult protection concerns and contains original, unredacted records of the concern. It is signed and dated annually by the chairperson at a </w:t>
      </w:r>
      <w:r w:rsidR="00383879" w:rsidRPr="00F13322">
        <w:rPr>
          <w:rFonts w:cs="Arial"/>
          <w:iCs/>
        </w:rPr>
        <w:t>board of governors/</w:t>
      </w:r>
      <w:r w:rsidRPr="00F13322">
        <w:rPr>
          <w:rFonts w:cs="Arial"/>
          <w:iCs/>
        </w:rPr>
        <w:t>management committee/</w:t>
      </w:r>
      <w:r w:rsidR="00383879" w:rsidRPr="00F13322">
        <w:rPr>
          <w:rFonts w:cs="Arial"/>
          <w:iCs/>
        </w:rPr>
        <w:t>EA</w:t>
      </w:r>
      <w:r w:rsidRPr="00F13322">
        <w:rPr>
          <w:rFonts w:cs="Arial"/>
          <w:iCs/>
        </w:rPr>
        <w:t xml:space="preserve"> meeting (even if there have been no entries) and this action is recorded in the minutes.</w:t>
      </w:r>
    </w:p>
    <w:p w14:paraId="2B758C27" w14:textId="77777777" w:rsidR="002D7A10" w:rsidRPr="00F13322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78E85C4" w14:textId="77777777" w:rsidR="002D7A10" w:rsidRPr="00F13322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13322">
        <w:rPr>
          <w:rFonts w:cs="Arial"/>
        </w:rPr>
        <w:t>Comments/Proposed Actions</w:t>
      </w:r>
    </w:p>
    <w:p w14:paraId="11AE82A1" w14:textId="77777777" w:rsidR="002D7A10" w:rsidRPr="00F13322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ED60678" w14:textId="77777777" w:rsidR="002D7A10" w:rsidRPr="00F13322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EFC81E5" w14:textId="77777777" w:rsidR="002D7A10" w:rsidRPr="00F13322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0FE4E5" w14:textId="77777777" w:rsidR="002D7A10" w:rsidRPr="00F13322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EDAD19" w14:textId="20278C6B" w:rsidR="00F13322" w:rsidRDefault="00F13322" w:rsidP="008C2EFA">
      <w:r>
        <w:br w:type="page"/>
      </w:r>
    </w:p>
    <w:p w14:paraId="45DFED04" w14:textId="77777777" w:rsidR="00F13322" w:rsidRDefault="00F13322" w:rsidP="002D7A10">
      <w:pPr>
        <w:rPr>
          <w:rFonts w:cs="Arial"/>
          <w:iCs/>
        </w:rPr>
      </w:pPr>
    </w:p>
    <w:p w14:paraId="0C1252FA" w14:textId="5392E820" w:rsidR="002D7A10" w:rsidRPr="00F13322" w:rsidRDefault="002D7A10" w:rsidP="002D7A10">
      <w:r w:rsidRPr="00F13322">
        <w:rPr>
          <w:rFonts w:cs="Arial"/>
          <w:iCs/>
        </w:rPr>
        <w:t>Child/adult protection files and information are confidentially stored with access restricted to the principal/leader and ASC/ DP/DDP.</w:t>
      </w:r>
    </w:p>
    <w:p w14:paraId="3605F1D3" w14:textId="77777777" w:rsidR="002D7A10" w:rsidRPr="00F13322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D1AFD8D" w14:textId="77777777" w:rsidR="002D7A10" w:rsidRPr="00F13322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13322">
        <w:rPr>
          <w:rFonts w:cs="Arial"/>
        </w:rPr>
        <w:t>Comments/Proposed Actions</w:t>
      </w:r>
    </w:p>
    <w:p w14:paraId="2F7DD228" w14:textId="77777777" w:rsidR="002D7A10" w:rsidRPr="00F13322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8F40A66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2C04F74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6B4DE91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3CB612E" w14:textId="77777777" w:rsidR="002D7A10" w:rsidRPr="008C2EFA" w:rsidRDefault="002D7A10" w:rsidP="002D7A10"/>
    <w:p w14:paraId="23B9ED3F" w14:textId="3330927B" w:rsidR="002D7A10" w:rsidRPr="008C2EFA" w:rsidRDefault="002D7A10" w:rsidP="002D7A10">
      <w:r>
        <w:rPr>
          <w:rFonts w:cs="Arial"/>
          <w:iCs/>
        </w:rPr>
        <w:t xml:space="preserve">There are clear systems for the recording and retention of child protection concerns which follow the procedures </w:t>
      </w:r>
      <w:r w:rsidR="00376DAB">
        <w:rPr>
          <w:rFonts w:cs="Arial"/>
          <w:iCs/>
        </w:rPr>
        <w:t>(</w:t>
      </w:r>
      <w:r>
        <w:rPr>
          <w:rFonts w:cs="Arial"/>
          <w:iCs/>
        </w:rPr>
        <w:t xml:space="preserve">outlined in </w:t>
      </w:r>
      <w:r w:rsidR="00376DAB">
        <w:rPr>
          <w:rFonts w:cs="Arial"/>
          <w:iCs/>
        </w:rPr>
        <w:t xml:space="preserve">DE </w:t>
      </w:r>
      <w:r>
        <w:rPr>
          <w:rFonts w:cs="Arial"/>
          <w:iCs/>
        </w:rPr>
        <w:t>Circular 2020/07</w:t>
      </w:r>
      <w:r w:rsidR="00376DAB">
        <w:rPr>
          <w:rFonts w:cs="Arial"/>
          <w:iCs/>
        </w:rPr>
        <w:t>)</w:t>
      </w:r>
      <w:r>
        <w:rPr>
          <w:rFonts w:cs="Arial"/>
          <w:iCs/>
        </w:rPr>
        <w:t>.</w:t>
      </w:r>
    </w:p>
    <w:p w14:paraId="2ECF3E6A" w14:textId="77777777" w:rsidR="002D7A10" w:rsidRPr="008C2EFA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F9A28A5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8C2EFA">
        <w:rPr>
          <w:rFonts w:cs="Arial"/>
        </w:rPr>
        <w:t>Comments/Proposed Actions</w:t>
      </w:r>
    </w:p>
    <w:p w14:paraId="38162E5D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5FD7941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2199CB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85F187D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33B5DF5" w14:textId="77777777" w:rsidR="002D7A10" w:rsidRPr="008C2EFA" w:rsidRDefault="002D7A10" w:rsidP="002D7A10"/>
    <w:p w14:paraId="51B4B38F" w14:textId="77777777" w:rsidR="002D7A10" w:rsidRDefault="002D7A10" w:rsidP="002D7A10">
      <w:pPr>
        <w:rPr>
          <w:rFonts w:cs="Arial"/>
          <w:iCs/>
        </w:rPr>
      </w:pPr>
      <w:r w:rsidRPr="002F199C">
        <w:rPr>
          <w:rFonts w:cs="Arial"/>
          <w:iCs/>
        </w:rPr>
        <w:t>The</w:t>
      </w:r>
      <w:r>
        <w:rPr>
          <w:rFonts w:cs="Arial"/>
          <w:iCs/>
        </w:rPr>
        <w:t xml:space="preserve">re is a confidential system for </w:t>
      </w:r>
      <w:r w:rsidRPr="00795F85">
        <w:rPr>
          <w:rFonts w:cs="Arial"/>
          <w:iCs/>
        </w:rPr>
        <w:t>recording information about:</w:t>
      </w:r>
    </w:p>
    <w:p w14:paraId="5E99021D" w14:textId="77777777" w:rsidR="002D7A10" w:rsidRPr="00795F85" w:rsidRDefault="002D7A10" w:rsidP="002D7A10">
      <w:pPr>
        <w:rPr>
          <w:rFonts w:cs="Arial"/>
          <w:iCs/>
        </w:rPr>
      </w:pPr>
    </w:p>
    <w:p w14:paraId="1C5947F9" w14:textId="727119DE" w:rsidR="002D7A10" w:rsidRPr="00795F85" w:rsidRDefault="002D7A10" w:rsidP="002D7A10">
      <w:pPr>
        <w:pStyle w:val="ListParagraph"/>
        <w:numPr>
          <w:ilvl w:val="0"/>
          <w:numId w:val="6"/>
        </w:numPr>
        <w:rPr>
          <w:rFonts w:cs="Arial"/>
          <w:iCs/>
        </w:rPr>
      </w:pPr>
      <w:r>
        <w:rPr>
          <w:rFonts w:cs="Arial"/>
          <w:iCs/>
        </w:rPr>
        <w:t>s</w:t>
      </w:r>
      <w:r w:rsidRPr="00795F85">
        <w:rPr>
          <w:rFonts w:cs="Arial"/>
          <w:iCs/>
        </w:rPr>
        <w:t>afeguarding and child</w:t>
      </w:r>
      <w:r w:rsidR="000D640F">
        <w:rPr>
          <w:rFonts w:cs="Arial"/>
          <w:iCs/>
        </w:rPr>
        <w:t>/adult</w:t>
      </w:r>
      <w:r w:rsidRPr="00795F85">
        <w:rPr>
          <w:rFonts w:cs="Arial"/>
          <w:iCs/>
        </w:rPr>
        <w:t xml:space="preserve"> protection concerns</w:t>
      </w:r>
      <w:r>
        <w:rPr>
          <w:rFonts w:cs="Arial"/>
          <w:iCs/>
        </w:rPr>
        <w:t>;</w:t>
      </w:r>
    </w:p>
    <w:p w14:paraId="282AD8D3" w14:textId="395343E3" w:rsidR="002D7A10" w:rsidRPr="00795F85" w:rsidRDefault="002D7A10" w:rsidP="002D7A10">
      <w:pPr>
        <w:pStyle w:val="ListParagraph"/>
        <w:numPr>
          <w:ilvl w:val="0"/>
          <w:numId w:val="6"/>
        </w:numPr>
        <w:rPr>
          <w:rFonts w:cs="Arial"/>
          <w:iCs/>
        </w:rPr>
      </w:pPr>
      <w:r>
        <w:rPr>
          <w:rFonts w:cs="Arial"/>
          <w:iCs/>
        </w:rPr>
        <w:t>d</w:t>
      </w:r>
      <w:r w:rsidRPr="00795F85">
        <w:rPr>
          <w:rFonts w:cs="Arial"/>
          <w:iCs/>
        </w:rPr>
        <w:t>isclosures of abuse</w:t>
      </w:r>
      <w:r>
        <w:rPr>
          <w:rFonts w:cs="Arial"/>
          <w:iCs/>
        </w:rPr>
        <w:t>;</w:t>
      </w:r>
    </w:p>
    <w:p w14:paraId="0ECCE76E" w14:textId="215FBB3D" w:rsidR="002D7A10" w:rsidRPr="00795F85" w:rsidRDefault="002D7A10" w:rsidP="002D7A10">
      <w:pPr>
        <w:pStyle w:val="ListParagraph"/>
        <w:numPr>
          <w:ilvl w:val="0"/>
          <w:numId w:val="6"/>
        </w:numPr>
        <w:rPr>
          <w:rFonts w:cs="Arial"/>
          <w:iCs/>
        </w:rPr>
      </w:pPr>
      <w:r>
        <w:rPr>
          <w:rFonts w:cs="Arial"/>
          <w:iCs/>
        </w:rPr>
        <w:t>a</w:t>
      </w:r>
      <w:r w:rsidRPr="00795F85">
        <w:rPr>
          <w:rFonts w:cs="Arial"/>
          <w:iCs/>
        </w:rPr>
        <w:t>llegations against staff and actions taken to investigate and deal with outcomes</w:t>
      </w:r>
      <w:r>
        <w:rPr>
          <w:rFonts w:cs="Arial"/>
          <w:iCs/>
        </w:rPr>
        <w:t>; and</w:t>
      </w:r>
    </w:p>
    <w:p w14:paraId="3DC116C9" w14:textId="377735D5" w:rsidR="002D7A10" w:rsidRPr="008C2EFA" w:rsidRDefault="002D7A10" w:rsidP="002D7A10">
      <w:pPr>
        <w:pStyle w:val="ListParagraph"/>
        <w:numPr>
          <w:ilvl w:val="0"/>
          <w:numId w:val="6"/>
        </w:numPr>
      </w:pPr>
      <w:r>
        <w:rPr>
          <w:rFonts w:cs="Arial"/>
          <w:iCs/>
        </w:rPr>
        <w:t>s</w:t>
      </w:r>
      <w:r w:rsidRPr="002D7A10">
        <w:rPr>
          <w:rFonts w:cs="Arial"/>
          <w:iCs/>
        </w:rPr>
        <w:t>taff induction and training.</w:t>
      </w:r>
    </w:p>
    <w:p w14:paraId="3393F2BD" w14:textId="77777777" w:rsidR="002D7A10" w:rsidRPr="008C2EFA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DD40EB5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8C2EFA">
        <w:rPr>
          <w:rFonts w:cs="Arial"/>
        </w:rPr>
        <w:t>Comments/Proposed Actions</w:t>
      </w:r>
    </w:p>
    <w:p w14:paraId="5B450B9F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2DBB2C0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E30AED3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CAFB23E" w14:textId="77777777" w:rsidR="002D7A10" w:rsidRPr="008C2EFA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B55A2FB" w14:textId="22168421" w:rsidR="002D7A10" w:rsidRDefault="002D7A10" w:rsidP="002D7A10"/>
    <w:p w14:paraId="3D6C25AC" w14:textId="77777777" w:rsidR="002D7A10" w:rsidRPr="00ED7D24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C9EB"/>
        <w:jc w:val="center"/>
        <w:rPr>
          <w:b/>
          <w:bCs/>
        </w:rPr>
      </w:pPr>
      <w:r>
        <w:rPr>
          <w:rFonts w:cs="Arial"/>
          <w:b/>
          <w:bCs/>
          <w:iCs/>
        </w:rPr>
        <w:t>SAFEGUARDING LEARNERS</w:t>
      </w:r>
    </w:p>
    <w:p w14:paraId="78EE1631" w14:textId="77777777" w:rsidR="002D7A10" w:rsidRPr="000C400C" w:rsidRDefault="002D7A10" w:rsidP="002D7A10"/>
    <w:p w14:paraId="60D6466B" w14:textId="5BF6A4DF" w:rsidR="002D7A10" w:rsidRPr="000C400C" w:rsidRDefault="002D7A10" w:rsidP="002D7A10">
      <w:r w:rsidRPr="000C400C">
        <w:rPr>
          <w:rFonts w:cs="Arial"/>
          <w:iCs/>
        </w:rPr>
        <w:t>There is a child/adult-centred safeguarding organisation culture which promotes the welfare of all learners.</w:t>
      </w:r>
    </w:p>
    <w:p w14:paraId="17585103" w14:textId="77777777" w:rsidR="002D7A10" w:rsidRPr="000C400C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3228A746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C400C">
        <w:rPr>
          <w:rFonts w:cs="Arial"/>
        </w:rPr>
        <w:t>Comments/Proposed Actions</w:t>
      </w:r>
    </w:p>
    <w:p w14:paraId="5CA5F155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5283FF7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B16120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7E7CAA4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255AA07" w14:textId="21897712" w:rsidR="00F13322" w:rsidRDefault="00F13322" w:rsidP="002D7A10">
      <w:r>
        <w:br w:type="page"/>
      </w:r>
    </w:p>
    <w:p w14:paraId="4F52CAB7" w14:textId="5BED088E" w:rsidR="002D7A10" w:rsidRPr="000C400C" w:rsidRDefault="002D7A10" w:rsidP="002D7A10">
      <w:r w:rsidRPr="000C400C">
        <w:rPr>
          <w:rFonts w:cs="Arial"/>
          <w:iCs/>
        </w:rPr>
        <w:t>Safeguarding or ‘keeping safe’ messages are actively promoted with learners within the curriculum and through other activities (e.g. Internet, social networking, on-line safety).</w:t>
      </w:r>
    </w:p>
    <w:p w14:paraId="36379E81" w14:textId="77777777" w:rsidR="002D7A10" w:rsidRPr="00F13322" w:rsidRDefault="002D7A10" w:rsidP="002D7A10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0EC89468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C400C">
        <w:rPr>
          <w:rFonts w:cs="Arial"/>
        </w:rPr>
        <w:t>Comments/Proposed Actions</w:t>
      </w:r>
    </w:p>
    <w:p w14:paraId="3FF20F95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44C8AA4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76F824E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F00C404" w14:textId="77777777" w:rsidR="002D7A10" w:rsidRPr="000C400C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8C48AB8" w14:textId="77777777" w:rsidR="002D7A10" w:rsidRPr="002D7A10" w:rsidRDefault="002D7A10" w:rsidP="002D7A10"/>
    <w:p w14:paraId="704B0B26" w14:textId="59451950" w:rsidR="002D7A10" w:rsidRPr="002D7A10" w:rsidRDefault="002D7A10" w:rsidP="002D7A10">
      <w:r w:rsidRPr="002D7A10">
        <w:rPr>
          <w:rFonts w:cs="Arial"/>
          <w:iCs/>
        </w:rPr>
        <w:t xml:space="preserve">The </w:t>
      </w:r>
      <w:r w:rsidR="00383879">
        <w:rPr>
          <w:rFonts w:cs="Arial"/>
          <w:iCs/>
        </w:rPr>
        <w:t>board of governors/</w:t>
      </w:r>
      <w:r w:rsidRPr="002D7A10">
        <w:rPr>
          <w:rFonts w:cs="Arial"/>
          <w:iCs/>
        </w:rPr>
        <w:t>management committee/</w:t>
      </w:r>
      <w:r w:rsidR="00383879">
        <w:rPr>
          <w:rFonts w:cs="Arial"/>
          <w:iCs/>
        </w:rPr>
        <w:t>EA</w:t>
      </w:r>
      <w:r w:rsidRPr="002D7A10">
        <w:rPr>
          <w:rFonts w:cs="Arial"/>
          <w:iCs/>
        </w:rPr>
        <w:t xml:space="preserve"> understand how learners and parents</w:t>
      </w:r>
      <w:r w:rsidR="000D640F">
        <w:rPr>
          <w:rFonts w:cs="Arial"/>
          <w:iCs/>
        </w:rPr>
        <w:t>/carers</w:t>
      </w:r>
      <w:r w:rsidRPr="002D7A10">
        <w:rPr>
          <w:rFonts w:cs="Arial"/>
          <w:iCs/>
        </w:rPr>
        <w:t xml:space="preserve"> contribute to heath, wellbeing and keeping safe.</w:t>
      </w:r>
    </w:p>
    <w:p w14:paraId="09F7B761" w14:textId="77777777" w:rsidR="002D7A10" w:rsidRPr="002D7A10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F42C067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2D7A10">
        <w:rPr>
          <w:rFonts w:cs="Arial"/>
        </w:rPr>
        <w:t>Comments/Proposed Actions</w:t>
      </w:r>
    </w:p>
    <w:p w14:paraId="3EDC2A27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F49E207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58556B0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5B5F0D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75A49A4" w14:textId="77777777" w:rsidR="002D7A10" w:rsidRPr="002D7A10" w:rsidRDefault="002D7A10" w:rsidP="002D7A10"/>
    <w:p w14:paraId="44184041" w14:textId="0098094D" w:rsidR="002D7A10" w:rsidRPr="002D7A10" w:rsidRDefault="002D7A10" w:rsidP="002D7A10">
      <w:r w:rsidRPr="002D7A10">
        <w:rPr>
          <w:rFonts w:cs="Arial"/>
          <w:iCs/>
        </w:rPr>
        <w:t>Risk assessments and risk management plans are in place when required.</w:t>
      </w:r>
    </w:p>
    <w:p w14:paraId="7165E649" w14:textId="77777777" w:rsidR="002D7A10" w:rsidRPr="002D7A10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D407534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2D7A10">
        <w:rPr>
          <w:rFonts w:cs="Arial"/>
        </w:rPr>
        <w:t>Comments/Proposed Actions</w:t>
      </w:r>
    </w:p>
    <w:p w14:paraId="5CDD414D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F1F1917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513C4C2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70415D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7883C10" w14:textId="77777777" w:rsidR="002D7A10" w:rsidRPr="002D7A10" w:rsidRDefault="002D7A10" w:rsidP="002D7A10"/>
    <w:p w14:paraId="3C8D58C9" w14:textId="39BAC325" w:rsidR="002D7A10" w:rsidRPr="002D7A10" w:rsidRDefault="002D7A10" w:rsidP="002D7A10">
      <w:r w:rsidRPr="002D7A10">
        <w:rPr>
          <w:rFonts w:cs="Arial"/>
          <w:iCs/>
        </w:rPr>
        <w:t>There is a cycle of review for safeguarding policies.</w:t>
      </w:r>
    </w:p>
    <w:p w14:paraId="1593E8B2" w14:textId="77777777" w:rsidR="002D7A10" w:rsidRPr="002D7A10" w:rsidRDefault="002D7A10" w:rsidP="002D7A1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652A7B0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2D7A10">
        <w:rPr>
          <w:rFonts w:cs="Arial"/>
        </w:rPr>
        <w:t>Comments/Proposed Actions</w:t>
      </w:r>
    </w:p>
    <w:p w14:paraId="0BF7FF88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412A9CC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13CFD4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A3103E0" w14:textId="77777777" w:rsidR="002D7A10" w:rsidRPr="002D7A10" w:rsidRDefault="002D7A10" w:rsidP="002D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9B177F" w14:textId="77777777" w:rsidR="002D7A10" w:rsidRPr="002D7A10" w:rsidRDefault="002D7A10" w:rsidP="002D7A10"/>
    <w:sectPr w:rsidR="002D7A10" w:rsidRPr="002D7A10" w:rsidSect="008C2EFA">
      <w:pgSz w:w="11906" w:h="16838"/>
      <w:pgMar w:top="1440" w:right="1440" w:bottom="1440" w:left="1440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9858" w14:textId="77777777" w:rsidR="0092292F" w:rsidRDefault="0092292F">
      <w:r>
        <w:separator/>
      </w:r>
    </w:p>
  </w:endnote>
  <w:endnote w:type="continuationSeparator" w:id="0">
    <w:p w14:paraId="591CE1B5" w14:textId="77777777" w:rsidR="0092292F" w:rsidRDefault="0092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7CEF4" w14:textId="77777777" w:rsidR="0092292F" w:rsidRDefault="0092292F">
      <w:r>
        <w:separator/>
      </w:r>
    </w:p>
  </w:footnote>
  <w:footnote w:type="continuationSeparator" w:id="0">
    <w:p w14:paraId="28C891E4" w14:textId="77777777" w:rsidR="0092292F" w:rsidRDefault="0092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423"/>
    <w:multiLevelType w:val="hybridMultilevel"/>
    <w:tmpl w:val="5CE8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5B3"/>
    <w:multiLevelType w:val="hybridMultilevel"/>
    <w:tmpl w:val="C144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94A32"/>
    <w:multiLevelType w:val="hybridMultilevel"/>
    <w:tmpl w:val="3F8C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C22C8"/>
    <w:multiLevelType w:val="hybridMultilevel"/>
    <w:tmpl w:val="15107300"/>
    <w:lvl w:ilvl="0" w:tplc="FB80E2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C5624"/>
    <w:multiLevelType w:val="hybridMultilevel"/>
    <w:tmpl w:val="E9EC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1F5B"/>
    <w:multiLevelType w:val="hybridMultilevel"/>
    <w:tmpl w:val="2266FA1E"/>
    <w:lvl w:ilvl="0" w:tplc="FB6AD8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85802">
    <w:abstractNumId w:val="5"/>
  </w:num>
  <w:num w:numId="2" w16cid:durableId="1173111595">
    <w:abstractNumId w:val="0"/>
  </w:num>
  <w:num w:numId="3" w16cid:durableId="1718626971">
    <w:abstractNumId w:val="1"/>
  </w:num>
  <w:num w:numId="4" w16cid:durableId="1599673899">
    <w:abstractNumId w:val="2"/>
  </w:num>
  <w:num w:numId="5" w16cid:durableId="245573451">
    <w:abstractNumId w:val="3"/>
  </w:num>
  <w:num w:numId="6" w16cid:durableId="145441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88"/>
    <w:rsid w:val="00017B78"/>
    <w:rsid w:val="000C33CE"/>
    <w:rsid w:val="000C400C"/>
    <w:rsid w:val="000D640F"/>
    <w:rsid w:val="000F6439"/>
    <w:rsid w:val="000F7300"/>
    <w:rsid w:val="00107E04"/>
    <w:rsid w:val="0014296D"/>
    <w:rsid w:val="001712C7"/>
    <w:rsid w:val="00191FFA"/>
    <w:rsid w:val="001A6251"/>
    <w:rsid w:val="001F7A61"/>
    <w:rsid w:val="00216A67"/>
    <w:rsid w:val="00227BF0"/>
    <w:rsid w:val="00236598"/>
    <w:rsid w:val="00265E4F"/>
    <w:rsid w:val="00275F76"/>
    <w:rsid w:val="00284662"/>
    <w:rsid w:val="002C6CED"/>
    <w:rsid w:val="002D7A10"/>
    <w:rsid w:val="002F199C"/>
    <w:rsid w:val="00364E1D"/>
    <w:rsid w:val="00376DAB"/>
    <w:rsid w:val="00383879"/>
    <w:rsid w:val="003E4903"/>
    <w:rsid w:val="003E743E"/>
    <w:rsid w:val="004133A3"/>
    <w:rsid w:val="00417CCC"/>
    <w:rsid w:val="004473D9"/>
    <w:rsid w:val="004C29D0"/>
    <w:rsid w:val="004D318C"/>
    <w:rsid w:val="005030CC"/>
    <w:rsid w:val="00515037"/>
    <w:rsid w:val="00522BA7"/>
    <w:rsid w:val="00583541"/>
    <w:rsid w:val="00583A81"/>
    <w:rsid w:val="00592371"/>
    <w:rsid w:val="005A779D"/>
    <w:rsid w:val="00601DBC"/>
    <w:rsid w:val="00614B16"/>
    <w:rsid w:val="0062062D"/>
    <w:rsid w:val="00755C66"/>
    <w:rsid w:val="00795F85"/>
    <w:rsid w:val="007B1F91"/>
    <w:rsid w:val="007D1B1C"/>
    <w:rsid w:val="007F06A8"/>
    <w:rsid w:val="00807722"/>
    <w:rsid w:val="008C2EFA"/>
    <w:rsid w:val="008F27E6"/>
    <w:rsid w:val="0092292F"/>
    <w:rsid w:val="00A068CB"/>
    <w:rsid w:val="00A15A4C"/>
    <w:rsid w:val="00A401BB"/>
    <w:rsid w:val="00A94F7A"/>
    <w:rsid w:val="00AC2FEE"/>
    <w:rsid w:val="00AF2B63"/>
    <w:rsid w:val="00B24613"/>
    <w:rsid w:val="00B3331D"/>
    <w:rsid w:val="00B35EFD"/>
    <w:rsid w:val="00BF065A"/>
    <w:rsid w:val="00C06C40"/>
    <w:rsid w:val="00C36588"/>
    <w:rsid w:val="00C42ADF"/>
    <w:rsid w:val="00C50B09"/>
    <w:rsid w:val="00D235F1"/>
    <w:rsid w:val="00D26CBF"/>
    <w:rsid w:val="00DD6ED8"/>
    <w:rsid w:val="00E51ADA"/>
    <w:rsid w:val="00EB5D9E"/>
    <w:rsid w:val="00EC2E40"/>
    <w:rsid w:val="00ED6CF2"/>
    <w:rsid w:val="00F05197"/>
    <w:rsid w:val="00F13322"/>
    <w:rsid w:val="00F3525D"/>
    <w:rsid w:val="00F3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A58E7"/>
  <w15:chartTrackingRefBased/>
  <w15:docId w15:val="{03F897F3-4BB1-482C-82F9-52F331A6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88"/>
    <w:pPr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A10"/>
    <w:pPr>
      <w:keepNext/>
      <w:keepLines/>
      <w:spacing w:before="360" w:after="80"/>
      <w:outlineLvl w:val="0"/>
    </w:pPr>
    <w:rPr>
      <w:rFonts w:eastAsiaTheme="majorEastAsia" w:cstheme="majorBidi"/>
      <w:b/>
      <w:color w:val="215E99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5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5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5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5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10"/>
    <w:rPr>
      <w:rFonts w:ascii="Arial" w:eastAsiaTheme="majorEastAsia" w:hAnsi="Arial" w:cstheme="majorBidi"/>
      <w:b/>
      <w:color w:val="215E99"/>
      <w:kern w:val="0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588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C36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5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588"/>
    <w:rPr>
      <w:rFonts w:ascii="Arial" w:hAnsi="Arial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588"/>
    <w:rPr>
      <w:rFonts w:ascii="Arial" w:hAnsi="Arial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36588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588"/>
    <w:rPr>
      <w:color w:val="467886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C36588"/>
  </w:style>
  <w:style w:type="paragraph" w:styleId="Revision">
    <w:name w:val="Revision"/>
    <w:hidden/>
    <w:uiPriority w:val="99"/>
    <w:semiHidden/>
    <w:rsid w:val="003E4903"/>
    <w:pPr>
      <w:spacing w:after="0" w:line="240" w:lineRule="auto"/>
    </w:pPr>
    <w:rPr>
      <w:rFonts w:ascii="Arial" w:hAnsi="Arial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4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9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903"/>
    <w:rPr>
      <w:rFonts w:ascii="Arial" w:hAnsi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903"/>
    <w:rPr>
      <w:rFonts w:ascii="Arial" w:hAnsi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1588</Words>
  <Characters>10343</Characters>
  <Application>Microsoft Office Word</Application>
  <DocSecurity>0</DocSecurity>
  <Lines>612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Self-evaluation proforma for the arrangements for child protection and safeguarding - for use by management committees - FE, WBL and Youth</vt:lpstr>
    </vt:vector>
  </TitlesOfParts>
  <Company>NICS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Self-evaluation proforma for the arrangements for child protection and safeguarding - for use by management committees - FE, WBL and Youth</dc:title>
  <dc:subject>Self-evaluation proforma for the arrangements for child protection and safeguarding - for use by management committees - FE, WBL and Youth</dc:subject>
  <dc:creator>The Education and Training Inspectorate</dc:creator>
  <cp:keywords>Self-evaluation proforma for the arrangements for child protection and safeguarding - for use by management committees - FE, WBL and Youth</cp:keywords>
  <dc:description/>
  <cp:lastModifiedBy>McCaul, Janet</cp:lastModifiedBy>
  <cp:revision>3</cp:revision>
  <cp:lastPrinted>2024-09-03T20:26:00Z</cp:lastPrinted>
  <dcterms:created xsi:type="dcterms:W3CDTF">2024-10-16T12:46:00Z</dcterms:created>
  <dcterms:modified xsi:type="dcterms:W3CDTF">2024-10-16T12:57:00Z</dcterms:modified>
</cp:coreProperties>
</file>